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FB2" w:rsidRDefault="00206FB2" w:rsidP="00206FB2">
      <w:pPr>
        <w:jc w:val="center"/>
        <w:rPr>
          <w:b/>
          <w:sz w:val="36"/>
          <w:szCs w:val="36"/>
        </w:rPr>
      </w:pPr>
      <w:r>
        <w:rPr>
          <w:noProof/>
          <w:sz w:val="36"/>
          <w:szCs w:val="36"/>
        </w:rPr>
        <w:drawing>
          <wp:inline distT="0" distB="0" distL="0" distR="0">
            <wp:extent cx="571500" cy="828675"/>
            <wp:effectExtent l="0" t="0" r="0" b="9525"/>
            <wp:docPr id="1" name="Рисунок 1" descr="Описание: 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орода для блан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828675"/>
                    </a:xfrm>
                    <a:prstGeom prst="rect">
                      <a:avLst/>
                    </a:prstGeom>
                    <a:noFill/>
                    <a:ln>
                      <a:noFill/>
                    </a:ln>
                  </pic:spPr>
                </pic:pic>
              </a:graphicData>
            </a:graphic>
          </wp:inline>
        </w:drawing>
      </w:r>
    </w:p>
    <w:p w:rsidR="00206FB2" w:rsidRDefault="00206FB2" w:rsidP="00206FB2">
      <w:pPr>
        <w:jc w:val="center"/>
        <w:rPr>
          <w:b/>
          <w:sz w:val="32"/>
          <w:szCs w:val="32"/>
        </w:rPr>
      </w:pPr>
      <w:r>
        <w:rPr>
          <w:b/>
          <w:sz w:val="32"/>
          <w:szCs w:val="32"/>
        </w:rPr>
        <w:t>МУНИЦИПАЛЬНОЕ ОБРАЗОВАНИЕ</w:t>
      </w:r>
    </w:p>
    <w:p w:rsidR="00206FB2" w:rsidRDefault="00206FB2" w:rsidP="00206FB2">
      <w:pPr>
        <w:jc w:val="center"/>
        <w:rPr>
          <w:b/>
          <w:sz w:val="36"/>
          <w:szCs w:val="36"/>
        </w:rPr>
      </w:pPr>
      <w:r>
        <w:rPr>
          <w:b/>
          <w:sz w:val="36"/>
          <w:szCs w:val="36"/>
        </w:rPr>
        <w:t>городской округ Пыть-Ях</w:t>
      </w:r>
    </w:p>
    <w:p w:rsidR="00206FB2" w:rsidRDefault="00206FB2" w:rsidP="00206FB2">
      <w:pPr>
        <w:jc w:val="center"/>
        <w:rPr>
          <w:b/>
          <w:sz w:val="36"/>
          <w:szCs w:val="36"/>
        </w:rPr>
      </w:pPr>
      <w:r>
        <w:rPr>
          <w:b/>
          <w:sz w:val="36"/>
          <w:szCs w:val="36"/>
        </w:rPr>
        <w:t>Ханты-Мансийского автономного округа - Югры</w:t>
      </w:r>
    </w:p>
    <w:p w:rsidR="00206FB2" w:rsidRDefault="00206FB2" w:rsidP="00206FB2">
      <w:pPr>
        <w:jc w:val="center"/>
        <w:rPr>
          <w:b/>
          <w:sz w:val="36"/>
          <w:szCs w:val="36"/>
        </w:rPr>
      </w:pPr>
      <w:r>
        <w:rPr>
          <w:b/>
          <w:sz w:val="36"/>
          <w:szCs w:val="36"/>
        </w:rPr>
        <w:t>АДМИНИСТРАЦИЯ ГОРОДА</w:t>
      </w:r>
    </w:p>
    <w:p w:rsidR="00206FB2" w:rsidRDefault="00206FB2" w:rsidP="00206FB2">
      <w:pPr>
        <w:jc w:val="center"/>
        <w:rPr>
          <w:sz w:val="28"/>
          <w:szCs w:val="28"/>
        </w:rPr>
      </w:pPr>
    </w:p>
    <w:p w:rsidR="00206FB2" w:rsidRDefault="00206FB2" w:rsidP="00206FB2">
      <w:pPr>
        <w:jc w:val="center"/>
        <w:rPr>
          <w:sz w:val="28"/>
          <w:szCs w:val="28"/>
        </w:rPr>
      </w:pPr>
    </w:p>
    <w:p w:rsidR="00206FB2" w:rsidRDefault="00206FB2" w:rsidP="00206FB2">
      <w:pPr>
        <w:jc w:val="center"/>
        <w:rPr>
          <w:b/>
          <w:sz w:val="36"/>
          <w:szCs w:val="36"/>
        </w:rPr>
      </w:pPr>
      <w:r>
        <w:rPr>
          <w:b/>
          <w:sz w:val="36"/>
          <w:szCs w:val="36"/>
        </w:rPr>
        <w:t>Р А С П О Р Я Ж Е Н И Е</w:t>
      </w:r>
    </w:p>
    <w:p w:rsidR="007B6D5E" w:rsidRPr="00ED3F30" w:rsidRDefault="007B6D5E" w:rsidP="00CF19EB">
      <w:pPr>
        <w:pStyle w:val="3"/>
        <w:tabs>
          <w:tab w:val="left" w:pos="0"/>
        </w:tabs>
        <w:rPr>
          <w:sz w:val="28"/>
          <w:szCs w:val="28"/>
        </w:rPr>
      </w:pPr>
    </w:p>
    <w:p w:rsidR="000D5E4B" w:rsidRPr="00ED3F30" w:rsidRDefault="00AF1E2E" w:rsidP="00AF1E2E">
      <w:pPr>
        <w:jc w:val="both"/>
        <w:rPr>
          <w:sz w:val="28"/>
          <w:szCs w:val="28"/>
        </w:rPr>
      </w:pPr>
      <w:r>
        <w:rPr>
          <w:sz w:val="28"/>
          <w:szCs w:val="28"/>
        </w:rPr>
        <w:t>От 24.10.2024</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1994-ра</w:t>
      </w:r>
    </w:p>
    <w:p w:rsidR="00206FB2" w:rsidRDefault="00206FB2" w:rsidP="00206FB2">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06FB2" w:rsidRDefault="007B6D5E" w:rsidP="00206FB2">
      <w:pPr>
        <w:jc w:val="both"/>
        <w:rPr>
          <w:sz w:val="28"/>
          <w:szCs w:val="28"/>
        </w:rPr>
      </w:pPr>
      <w:r w:rsidRPr="00ED3F30">
        <w:rPr>
          <w:sz w:val="28"/>
          <w:szCs w:val="28"/>
        </w:rPr>
        <w:t xml:space="preserve">Об утверждении основных </w:t>
      </w:r>
    </w:p>
    <w:p w:rsidR="00206FB2" w:rsidRDefault="00DB1989" w:rsidP="00206FB2">
      <w:pPr>
        <w:jc w:val="both"/>
        <w:rPr>
          <w:sz w:val="28"/>
          <w:szCs w:val="28"/>
        </w:rPr>
      </w:pPr>
      <w:r w:rsidRPr="00ED3F30">
        <w:rPr>
          <w:sz w:val="28"/>
          <w:szCs w:val="28"/>
        </w:rPr>
        <w:t xml:space="preserve">направлений </w:t>
      </w:r>
      <w:r w:rsidR="007B6D5E" w:rsidRPr="00ED3F30">
        <w:rPr>
          <w:sz w:val="28"/>
          <w:szCs w:val="28"/>
        </w:rPr>
        <w:t xml:space="preserve">налоговой, </w:t>
      </w:r>
    </w:p>
    <w:p w:rsidR="00206FB2" w:rsidRDefault="007B6D5E" w:rsidP="00206FB2">
      <w:pPr>
        <w:jc w:val="both"/>
        <w:rPr>
          <w:sz w:val="28"/>
          <w:szCs w:val="28"/>
        </w:rPr>
      </w:pPr>
      <w:r w:rsidRPr="00ED3F30">
        <w:rPr>
          <w:sz w:val="28"/>
          <w:szCs w:val="28"/>
        </w:rPr>
        <w:t xml:space="preserve">бюджетной и долговой </w:t>
      </w:r>
    </w:p>
    <w:p w:rsidR="00206FB2" w:rsidRDefault="007B6D5E" w:rsidP="00206FB2">
      <w:pPr>
        <w:jc w:val="both"/>
        <w:rPr>
          <w:sz w:val="28"/>
          <w:szCs w:val="28"/>
        </w:rPr>
      </w:pPr>
      <w:r w:rsidRPr="00ED3F30">
        <w:rPr>
          <w:sz w:val="28"/>
          <w:szCs w:val="28"/>
        </w:rPr>
        <w:t xml:space="preserve">политики города Пыть-Яха </w:t>
      </w:r>
    </w:p>
    <w:p w:rsidR="007B6D5E" w:rsidRPr="00ED3F30" w:rsidRDefault="007B6D5E" w:rsidP="00206FB2">
      <w:pPr>
        <w:jc w:val="both"/>
        <w:rPr>
          <w:sz w:val="28"/>
          <w:szCs w:val="28"/>
        </w:rPr>
      </w:pPr>
      <w:r w:rsidRPr="00ED3F30">
        <w:rPr>
          <w:sz w:val="28"/>
          <w:szCs w:val="28"/>
        </w:rPr>
        <w:t>на 20</w:t>
      </w:r>
      <w:r w:rsidR="00E27D97" w:rsidRPr="00ED3F30">
        <w:rPr>
          <w:sz w:val="28"/>
          <w:szCs w:val="28"/>
        </w:rPr>
        <w:t>2</w:t>
      </w:r>
      <w:r w:rsidR="00234042" w:rsidRPr="00ED3F30">
        <w:rPr>
          <w:sz w:val="28"/>
          <w:szCs w:val="28"/>
        </w:rPr>
        <w:t>5</w:t>
      </w:r>
      <w:r w:rsidRPr="00ED3F30">
        <w:rPr>
          <w:sz w:val="28"/>
          <w:szCs w:val="28"/>
        </w:rPr>
        <w:t>-202</w:t>
      </w:r>
      <w:r w:rsidR="00234042" w:rsidRPr="00ED3F30">
        <w:rPr>
          <w:sz w:val="28"/>
          <w:szCs w:val="28"/>
        </w:rPr>
        <w:t>7</w:t>
      </w:r>
      <w:r w:rsidRPr="00ED3F30">
        <w:rPr>
          <w:sz w:val="28"/>
          <w:szCs w:val="28"/>
        </w:rPr>
        <w:t xml:space="preserve"> годы </w:t>
      </w:r>
    </w:p>
    <w:p w:rsidR="007B6D5E" w:rsidRPr="00ED3F30" w:rsidRDefault="007B6D5E" w:rsidP="00CF19EB">
      <w:pPr>
        <w:jc w:val="both"/>
        <w:rPr>
          <w:sz w:val="28"/>
          <w:szCs w:val="28"/>
        </w:rPr>
      </w:pPr>
    </w:p>
    <w:p w:rsidR="007B6D5E" w:rsidRPr="00ED3F30" w:rsidRDefault="007B6D5E" w:rsidP="00CF19EB">
      <w:pPr>
        <w:jc w:val="both"/>
        <w:rPr>
          <w:sz w:val="28"/>
          <w:szCs w:val="28"/>
        </w:rPr>
      </w:pPr>
    </w:p>
    <w:p w:rsidR="007B6D5E" w:rsidRPr="00ED3F30" w:rsidRDefault="007B6D5E" w:rsidP="00CF19EB">
      <w:pPr>
        <w:jc w:val="both"/>
        <w:rPr>
          <w:sz w:val="28"/>
          <w:szCs w:val="28"/>
        </w:rPr>
      </w:pPr>
    </w:p>
    <w:p w:rsidR="00206FB2" w:rsidRDefault="007B6D5E" w:rsidP="00206FB2">
      <w:pPr>
        <w:spacing w:line="360" w:lineRule="auto"/>
        <w:ind w:firstLine="709"/>
        <w:jc w:val="both"/>
        <w:rPr>
          <w:sz w:val="28"/>
          <w:szCs w:val="28"/>
        </w:rPr>
      </w:pPr>
      <w:r w:rsidRPr="00ED3F30">
        <w:rPr>
          <w:sz w:val="28"/>
          <w:szCs w:val="28"/>
        </w:rPr>
        <w:t xml:space="preserve">На основании решения Думы города Пыть-Яха </w:t>
      </w:r>
      <w:r w:rsidR="00CA50E5" w:rsidRPr="00ED3F30">
        <w:rPr>
          <w:sz w:val="28"/>
          <w:szCs w:val="28"/>
        </w:rPr>
        <w:t>от 21.03.2014 №</w:t>
      </w:r>
      <w:r w:rsidR="005D577A" w:rsidRPr="00ED3F30">
        <w:rPr>
          <w:sz w:val="28"/>
          <w:szCs w:val="28"/>
        </w:rPr>
        <w:t xml:space="preserve"> </w:t>
      </w:r>
      <w:r w:rsidR="00CA50E5" w:rsidRPr="00ED3F30">
        <w:rPr>
          <w:sz w:val="28"/>
          <w:szCs w:val="28"/>
        </w:rPr>
        <w:t xml:space="preserve">258 </w:t>
      </w:r>
      <w:r w:rsidRPr="00ED3F30">
        <w:rPr>
          <w:sz w:val="28"/>
          <w:szCs w:val="28"/>
        </w:rPr>
        <w:t>«Об утверждении Положения о бюджетном процессе в город</w:t>
      </w:r>
      <w:r w:rsidR="0009454A" w:rsidRPr="00ED3F30">
        <w:rPr>
          <w:sz w:val="28"/>
          <w:szCs w:val="28"/>
        </w:rPr>
        <w:t>е</w:t>
      </w:r>
      <w:r w:rsidRPr="00ED3F30">
        <w:rPr>
          <w:sz w:val="28"/>
          <w:szCs w:val="28"/>
        </w:rPr>
        <w:t xml:space="preserve"> Пыть-Ях», в соответствии с постановлением администрации города от 14.07.2014 № 175-па «О порядке составления проекта бюджета муниципального образования на очередной финансовый год и плановый период»:</w:t>
      </w:r>
    </w:p>
    <w:p w:rsidR="00206FB2" w:rsidRDefault="00206FB2" w:rsidP="00206FB2">
      <w:pPr>
        <w:ind w:firstLine="709"/>
        <w:jc w:val="both"/>
        <w:rPr>
          <w:sz w:val="28"/>
          <w:szCs w:val="28"/>
        </w:rPr>
      </w:pPr>
    </w:p>
    <w:p w:rsidR="00206FB2" w:rsidRDefault="00206FB2" w:rsidP="00206FB2">
      <w:pPr>
        <w:ind w:firstLine="709"/>
        <w:jc w:val="both"/>
        <w:rPr>
          <w:sz w:val="28"/>
          <w:szCs w:val="28"/>
        </w:rPr>
      </w:pPr>
    </w:p>
    <w:p w:rsidR="00206FB2" w:rsidRDefault="00206FB2" w:rsidP="00206FB2">
      <w:pPr>
        <w:ind w:firstLine="709"/>
        <w:jc w:val="both"/>
        <w:rPr>
          <w:sz w:val="28"/>
          <w:szCs w:val="28"/>
        </w:rPr>
      </w:pPr>
    </w:p>
    <w:p w:rsidR="007B6D5E" w:rsidRPr="00ED3F30" w:rsidRDefault="007B6D5E" w:rsidP="00206FB2">
      <w:pPr>
        <w:spacing w:line="360" w:lineRule="auto"/>
        <w:ind w:firstLine="709"/>
        <w:jc w:val="both"/>
        <w:rPr>
          <w:sz w:val="28"/>
          <w:szCs w:val="28"/>
        </w:rPr>
      </w:pPr>
      <w:r w:rsidRPr="00ED3F30">
        <w:rPr>
          <w:sz w:val="28"/>
          <w:szCs w:val="28"/>
        </w:rPr>
        <w:t>1.</w:t>
      </w:r>
      <w:r w:rsidRPr="00ED3F30">
        <w:rPr>
          <w:sz w:val="28"/>
          <w:szCs w:val="28"/>
        </w:rPr>
        <w:tab/>
        <w:t>Одобрить</w:t>
      </w:r>
      <w:r w:rsidRPr="00ED3F30">
        <w:rPr>
          <w:sz w:val="28"/>
          <w:szCs w:val="28"/>
        </w:rPr>
        <w:tab/>
        <w:t xml:space="preserve">основные направления </w:t>
      </w:r>
      <w:r w:rsidR="005C3B36" w:rsidRPr="00ED3F30">
        <w:rPr>
          <w:sz w:val="28"/>
          <w:szCs w:val="28"/>
        </w:rPr>
        <w:t xml:space="preserve">налоговой, </w:t>
      </w:r>
      <w:r w:rsidRPr="00ED3F30">
        <w:rPr>
          <w:sz w:val="28"/>
          <w:szCs w:val="28"/>
        </w:rPr>
        <w:t>бюджетной и долговой политики города Пыть-Яха на 20</w:t>
      </w:r>
      <w:r w:rsidR="00E27D97" w:rsidRPr="00ED3F30">
        <w:rPr>
          <w:sz w:val="28"/>
          <w:szCs w:val="28"/>
        </w:rPr>
        <w:t>2</w:t>
      </w:r>
      <w:r w:rsidR="00234042" w:rsidRPr="00ED3F30">
        <w:rPr>
          <w:sz w:val="28"/>
          <w:szCs w:val="28"/>
        </w:rPr>
        <w:t>5</w:t>
      </w:r>
      <w:r w:rsidRPr="00ED3F30">
        <w:rPr>
          <w:sz w:val="28"/>
          <w:szCs w:val="28"/>
        </w:rPr>
        <w:t xml:space="preserve"> год и на плановый период 202</w:t>
      </w:r>
      <w:r w:rsidR="00234042" w:rsidRPr="00ED3F30">
        <w:rPr>
          <w:sz w:val="28"/>
          <w:szCs w:val="28"/>
        </w:rPr>
        <w:t>6</w:t>
      </w:r>
      <w:r w:rsidRPr="00ED3F30">
        <w:rPr>
          <w:sz w:val="28"/>
          <w:szCs w:val="28"/>
        </w:rPr>
        <w:t xml:space="preserve"> и 202</w:t>
      </w:r>
      <w:r w:rsidR="00234042" w:rsidRPr="00ED3F30">
        <w:rPr>
          <w:sz w:val="28"/>
          <w:szCs w:val="28"/>
        </w:rPr>
        <w:t>7</w:t>
      </w:r>
      <w:r w:rsidRPr="00ED3F30">
        <w:rPr>
          <w:sz w:val="28"/>
          <w:szCs w:val="28"/>
        </w:rPr>
        <w:t xml:space="preserve"> годов (приложение).</w:t>
      </w:r>
    </w:p>
    <w:p w:rsidR="007B6D5E" w:rsidRDefault="007B6D5E" w:rsidP="00206FB2">
      <w:pPr>
        <w:spacing w:line="360" w:lineRule="auto"/>
        <w:ind w:firstLine="539"/>
        <w:jc w:val="both"/>
        <w:rPr>
          <w:sz w:val="28"/>
          <w:szCs w:val="28"/>
        </w:rPr>
      </w:pPr>
      <w:r w:rsidRPr="00ED3F30">
        <w:rPr>
          <w:sz w:val="28"/>
          <w:szCs w:val="28"/>
        </w:rPr>
        <w:t xml:space="preserve">2. </w:t>
      </w:r>
      <w:r w:rsidRPr="00ED3F30">
        <w:rPr>
          <w:sz w:val="28"/>
          <w:szCs w:val="28"/>
        </w:rPr>
        <w:tab/>
        <w:t>Направить настоящее распоряжение в Думу города Пыть-Яха.</w:t>
      </w:r>
    </w:p>
    <w:p w:rsidR="00206FB2" w:rsidRDefault="00206FB2" w:rsidP="00206FB2">
      <w:pPr>
        <w:spacing w:line="360" w:lineRule="auto"/>
        <w:jc w:val="both"/>
        <w:rPr>
          <w:sz w:val="28"/>
          <w:szCs w:val="28"/>
        </w:rPr>
      </w:pPr>
    </w:p>
    <w:p w:rsidR="00206FB2" w:rsidRPr="00ED3F30" w:rsidRDefault="00206FB2" w:rsidP="00206FB2">
      <w:pPr>
        <w:spacing w:line="360" w:lineRule="auto"/>
        <w:jc w:val="both"/>
        <w:rPr>
          <w:sz w:val="28"/>
          <w:szCs w:val="28"/>
        </w:rPr>
      </w:pPr>
    </w:p>
    <w:p w:rsidR="007B6D5E" w:rsidRPr="00ED3F30" w:rsidRDefault="007B6D5E" w:rsidP="00206FB2">
      <w:pPr>
        <w:spacing w:line="360" w:lineRule="auto"/>
        <w:ind w:firstLine="539"/>
        <w:jc w:val="both"/>
        <w:rPr>
          <w:sz w:val="28"/>
          <w:szCs w:val="28"/>
        </w:rPr>
      </w:pPr>
      <w:r w:rsidRPr="00ED3F30">
        <w:rPr>
          <w:sz w:val="28"/>
          <w:szCs w:val="28"/>
        </w:rPr>
        <w:lastRenderedPageBreak/>
        <w:t xml:space="preserve">3. </w:t>
      </w:r>
      <w:r w:rsidRPr="00ED3F30">
        <w:rPr>
          <w:sz w:val="28"/>
          <w:szCs w:val="28"/>
        </w:rPr>
        <w:tab/>
        <w:t>Контроль за выполнением распоряжения возложить на заместителя главы города - председателя к</w:t>
      </w:r>
      <w:r w:rsidR="00BC06C9" w:rsidRPr="00ED3F30">
        <w:rPr>
          <w:sz w:val="28"/>
          <w:szCs w:val="28"/>
        </w:rPr>
        <w:t>омитета по финансам</w:t>
      </w:r>
      <w:r w:rsidRPr="00ED3F30">
        <w:rPr>
          <w:sz w:val="28"/>
          <w:szCs w:val="28"/>
        </w:rPr>
        <w:t>.</w:t>
      </w:r>
    </w:p>
    <w:p w:rsidR="007B6D5E" w:rsidRPr="00ED3F30" w:rsidRDefault="007B6D5E" w:rsidP="00CF19EB">
      <w:pPr>
        <w:ind w:firstLine="540"/>
        <w:jc w:val="both"/>
        <w:rPr>
          <w:sz w:val="28"/>
          <w:szCs w:val="28"/>
        </w:rPr>
      </w:pPr>
    </w:p>
    <w:p w:rsidR="007B6D5E" w:rsidRPr="00ED3F30" w:rsidRDefault="007B6D5E" w:rsidP="00CF19EB">
      <w:pPr>
        <w:ind w:firstLine="539"/>
        <w:jc w:val="both"/>
        <w:rPr>
          <w:sz w:val="28"/>
          <w:szCs w:val="28"/>
        </w:rPr>
      </w:pPr>
    </w:p>
    <w:p w:rsidR="007B6D5E" w:rsidRPr="00ED3F30" w:rsidRDefault="007B6D5E" w:rsidP="00CF19EB">
      <w:pPr>
        <w:ind w:firstLine="539"/>
        <w:jc w:val="both"/>
        <w:rPr>
          <w:sz w:val="28"/>
          <w:szCs w:val="28"/>
        </w:rPr>
      </w:pPr>
    </w:p>
    <w:p w:rsidR="007B6D5E" w:rsidRPr="00ED3F30" w:rsidRDefault="00BF0585" w:rsidP="00CF19EB">
      <w:pPr>
        <w:jc w:val="both"/>
        <w:rPr>
          <w:sz w:val="28"/>
          <w:szCs w:val="28"/>
        </w:rPr>
      </w:pPr>
      <w:r>
        <w:rPr>
          <w:sz w:val="28"/>
          <w:szCs w:val="28"/>
        </w:rPr>
        <w:t>И. о. г</w:t>
      </w:r>
      <w:r w:rsidR="007B6D5E" w:rsidRPr="00ED3F30">
        <w:rPr>
          <w:sz w:val="28"/>
          <w:szCs w:val="28"/>
        </w:rPr>
        <w:t>лав</w:t>
      </w:r>
      <w:r>
        <w:rPr>
          <w:sz w:val="28"/>
          <w:szCs w:val="28"/>
        </w:rPr>
        <w:t>ы</w:t>
      </w:r>
      <w:r w:rsidR="007B6D5E" w:rsidRPr="00ED3F30">
        <w:rPr>
          <w:sz w:val="28"/>
          <w:szCs w:val="28"/>
        </w:rPr>
        <w:t xml:space="preserve"> города Пыть-Яха                                                        </w:t>
      </w:r>
      <w:r>
        <w:rPr>
          <w:sz w:val="28"/>
          <w:szCs w:val="28"/>
        </w:rPr>
        <w:t>О.Н. Иревлин</w:t>
      </w:r>
    </w:p>
    <w:p w:rsidR="007B6D5E" w:rsidRPr="00ED3F30" w:rsidRDefault="007B6D5E" w:rsidP="00CF19EB">
      <w:pPr>
        <w:ind w:right="57" w:firstLine="709"/>
        <w:jc w:val="both"/>
        <w:rPr>
          <w:sz w:val="28"/>
          <w:szCs w:val="28"/>
        </w:rPr>
      </w:pPr>
    </w:p>
    <w:p w:rsidR="007B6D5E" w:rsidRPr="00ED3F30" w:rsidRDefault="007B6D5E" w:rsidP="00CF19EB">
      <w:pPr>
        <w:ind w:right="57" w:firstLine="709"/>
        <w:jc w:val="both"/>
        <w:rPr>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bookmarkStart w:id="0" w:name="_GoBack"/>
      <w:bookmarkEnd w:id="0"/>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206FB2" w:rsidRDefault="00206FB2" w:rsidP="00CF19EB">
      <w:pPr>
        <w:widowControl w:val="0"/>
        <w:autoSpaceDE w:val="0"/>
        <w:autoSpaceDN w:val="0"/>
        <w:adjustRightInd w:val="0"/>
        <w:jc w:val="right"/>
        <w:rPr>
          <w:bCs/>
          <w:sz w:val="28"/>
          <w:szCs w:val="28"/>
        </w:rPr>
      </w:pPr>
    </w:p>
    <w:p w:rsidR="00C104AA" w:rsidRPr="00884380" w:rsidRDefault="00C104AA" w:rsidP="00CF19EB">
      <w:pPr>
        <w:widowControl w:val="0"/>
        <w:autoSpaceDE w:val="0"/>
        <w:autoSpaceDN w:val="0"/>
        <w:adjustRightInd w:val="0"/>
        <w:jc w:val="right"/>
        <w:rPr>
          <w:bCs/>
          <w:sz w:val="28"/>
          <w:szCs w:val="28"/>
        </w:rPr>
      </w:pPr>
      <w:r w:rsidRPr="00884380">
        <w:rPr>
          <w:bCs/>
          <w:sz w:val="28"/>
          <w:szCs w:val="28"/>
        </w:rPr>
        <w:lastRenderedPageBreak/>
        <w:t>Приложение</w:t>
      </w:r>
    </w:p>
    <w:p w:rsidR="004460D6" w:rsidRPr="00884380" w:rsidRDefault="004460D6" w:rsidP="00CF19EB">
      <w:pPr>
        <w:widowControl w:val="0"/>
        <w:autoSpaceDE w:val="0"/>
        <w:autoSpaceDN w:val="0"/>
        <w:adjustRightInd w:val="0"/>
        <w:jc w:val="right"/>
        <w:rPr>
          <w:bCs/>
          <w:sz w:val="28"/>
          <w:szCs w:val="28"/>
        </w:rPr>
      </w:pPr>
      <w:r w:rsidRPr="00884380">
        <w:rPr>
          <w:bCs/>
          <w:sz w:val="28"/>
          <w:szCs w:val="28"/>
        </w:rPr>
        <w:t>к распоряжению администрации</w:t>
      </w:r>
    </w:p>
    <w:p w:rsidR="004460D6" w:rsidRPr="00884380" w:rsidRDefault="004460D6" w:rsidP="00CF19EB">
      <w:pPr>
        <w:widowControl w:val="0"/>
        <w:autoSpaceDE w:val="0"/>
        <w:autoSpaceDN w:val="0"/>
        <w:adjustRightInd w:val="0"/>
        <w:jc w:val="right"/>
        <w:rPr>
          <w:bCs/>
          <w:sz w:val="28"/>
          <w:szCs w:val="28"/>
        </w:rPr>
      </w:pPr>
      <w:r w:rsidRPr="00884380">
        <w:rPr>
          <w:bCs/>
          <w:sz w:val="28"/>
          <w:szCs w:val="28"/>
        </w:rPr>
        <w:t>города Пыть-Яха</w:t>
      </w:r>
    </w:p>
    <w:p w:rsidR="004460D6" w:rsidRPr="00884380" w:rsidRDefault="00AF1E2E" w:rsidP="00CF19EB">
      <w:pPr>
        <w:widowControl w:val="0"/>
        <w:autoSpaceDE w:val="0"/>
        <w:autoSpaceDN w:val="0"/>
        <w:adjustRightInd w:val="0"/>
        <w:jc w:val="right"/>
        <w:rPr>
          <w:bCs/>
          <w:sz w:val="28"/>
          <w:szCs w:val="28"/>
        </w:rPr>
      </w:pPr>
      <w:r>
        <w:rPr>
          <w:bCs/>
          <w:sz w:val="28"/>
          <w:szCs w:val="28"/>
        </w:rPr>
        <w:t>от 24.10.2024 № 1994-ра</w:t>
      </w:r>
    </w:p>
    <w:p w:rsidR="004460D6" w:rsidRPr="00884380" w:rsidRDefault="004460D6" w:rsidP="00CF19EB">
      <w:pPr>
        <w:widowControl w:val="0"/>
        <w:autoSpaceDE w:val="0"/>
        <w:autoSpaceDN w:val="0"/>
        <w:adjustRightInd w:val="0"/>
        <w:jc w:val="both"/>
        <w:rPr>
          <w:bCs/>
          <w:sz w:val="28"/>
          <w:szCs w:val="28"/>
        </w:rPr>
      </w:pPr>
    </w:p>
    <w:p w:rsidR="00D44CB8" w:rsidRPr="00884380" w:rsidRDefault="00D44CB8" w:rsidP="00CF19EB">
      <w:pPr>
        <w:widowControl w:val="0"/>
        <w:autoSpaceDE w:val="0"/>
        <w:autoSpaceDN w:val="0"/>
        <w:adjustRightInd w:val="0"/>
        <w:jc w:val="both"/>
        <w:rPr>
          <w:bCs/>
          <w:sz w:val="28"/>
          <w:szCs w:val="28"/>
        </w:rPr>
      </w:pPr>
    </w:p>
    <w:p w:rsidR="002B6D1D" w:rsidRPr="00884380" w:rsidRDefault="00610682" w:rsidP="00CF19EB">
      <w:pPr>
        <w:widowControl w:val="0"/>
        <w:autoSpaceDE w:val="0"/>
        <w:autoSpaceDN w:val="0"/>
        <w:adjustRightInd w:val="0"/>
        <w:jc w:val="center"/>
        <w:rPr>
          <w:bCs/>
          <w:sz w:val="28"/>
          <w:szCs w:val="28"/>
        </w:rPr>
      </w:pPr>
      <w:r w:rsidRPr="00884380">
        <w:rPr>
          <w:bCs/>
          <w:sz w:val="28"/>
          <w:szCs w:val="28"/>
        </w:rPr>
        <w:t xml:space="preserve">Основные направления налоговой, </w:t>
      </w:r>
    </w:p>
    <w:p w:rsidR="00610682" w:rsidRPr="00884380" w:rsidRDefault="00610682" w:rsidP="00CF19EB">
      <w:pPr>
        <w:widowControl w:val="0"/>
        <w:autoSpaceDE w:val="0"/>
        <w:autoSpaceDN w:val="0"/>
        <w:adjustRightInd w:val="0"/>
        <w:jc w:val="center"/>
        <w:rPr>
          <w:bCs/>
          <w:sz w:val="28"/>
          <w:szCs w:val="28"/>
        </w:rPr>
      </w:pPr>
      <w:r w:rsidRPr="00884380">
        <w:rPr>
          <w:bCs/>
          <w:sz w:val="28"/>
          <w:szCs w:val="28"/>
        </w:rPr>
        <w:t>бюджетной и долговой политики город</w:t>
      </w:r>
      <w:r w:rsidR="003F669B" w:rsidRPr="00884380">
        <w:rPr>
          <w:bCs/>
          <w:sz w:val="28"/>
          <w:szCs w:val="28"/>
        </w:rPr>
        <w:t>а</w:t>
      </w:r>
      <w:r w:rsidRPr="00884380">
        <w:rPr>
          <w:bCs/>
          <w:sz w:val="28"/>
          <w:szCs w:val="28"/>
        </w:rPr>
        <w:t xml:space="preserve"> Пыть-Ях</w:t>
      </w:r>
      <w:r w:rsidR="003F669B" w:rsidRPr="00884380">
        <w:rPr>
          <w:bCs/>
          <w:sz w:val="28"/>
          <w:szCs w:val="28"/>
        </w:rPr>
        <w:t>а</w:t>
      </w:r>
      <w:r w:rsidRPr="00884380">
        <w:rPr>
          <w:bCs/>
          <w:sz w:val="28"/>
          <w:szCs w:val="28"/>
        </w:rPr>
        <w:t xml:space="preserve"> на 202</w:t>
      </w:r>
      <w:r w:rsidR="00061679" w:rsidRPr="00884380">
        <w:rPr>
          <w:bCs/>
          <w:sz w:val="28"/>
          <w:szCs w:val="28"/>
        </w:rPr>
        <w:t>5</w:t>
      </w:r>
      <w:r w:rsidRPr="00884380">
        <w:rPr>
          <w:bCs/>
          <w:sz w:val="28"/>
          <w:szCs w:val="28"/>
        </w:rPr>
        <w:t xml:space="preserve"> год и на плановый период 202</w:t>
      </w:r>
      <w:r w:rsidR="00061679" w:rsidRPr="00884380">
        <w:rPr>
          <w:bCs/>
          <w:sz w:val="28"/>
          <w:szCs w:val="28"/>
        </w:rPr>
        <w:t>6</w:t>
      </w:r>
      <w:r w:rsidRPr="00884380">
        <w:rPr>
          <w:bCs/>
          <w:sz w:val="28"/>
          <w:szCs w:val="28"/>
        </w:rPr>
        <w:t xml:space="preserve"> и 202</w:t>
      </w:r>
      <w:r w:rsidR="00061679" w:rsidRPr="00884380">
        <w:rPr>
          <w:bCs/>
          <w:sz w:val="28"/>
          <w:szCs w:val="28"/>
        </w:rPr>
        <w:t>7</w:t>
      </w:r>
      <w:r w:rsidRPr="00884380">
        <w:rPr>
          <w:bCs/>
          <w:sz w:val="28"/>
          <w:szCs w:val="28"/>
        </w:rPr>
        <w:t xml:space="preserve"> годов</w:t>
      </w:r>
    </w:p>
    <w:p w:rsidR="00B33678" w:rsidRPr="00884380" w:rsidRDefault="00B33678" w:rsidP="00CF19EB">
      <w:pPr>
        <w:widowControl w:val="0"/>
        <w:autoSpaceDE w:val="0"/>
        <w:autoSpaceDN w:val="0"/>
        <w:adjustRightInd w:val="0"/>
        <w:jc w:val="both"/>
        <w:rPr>
          <w:bCs/>
          <w:sz w:val="28"/>
          <w:szCs w:val="28"/>
        </w:rPr>
      </w:pPr>
    </w:p>
    <w:p w:rsidR="002F141B" w:rsidRPr="00884380" w:rsidRDefault="002F141B" w:rsidP="00206FB2">
      <w:pPr>
        <w:tabs>
          <w:tab w:val="left" w:pos="709"/>
        </w:tabs>
        <w:spacing w:line="360" w:lineRule="auto"/>
        <w:jc w:val="both"/>
        <w:rPr>
          <w:sz w:val="28"/>
          <w:szCs w:val="28"/>
        </w:rPr>
      </w:pPr>
      <w:r w:rsidRPr="00884380">
        <w:rPr>
          <w:sz w:val="28"/>
          <w:szCs w:val="28"/>
        </w:rPr>
        <w:tab/>
        <w:t>Основные направления бюджетной, налоговой и долговой политики города Пыть-Яха на 202</w:t>
      </w:r>
      <w:r w:rsidR="00061679" w:rsidRPr="00884380">
        <w:rPr>
          <w:sz w:val="28"/>
          <w:szCs w:val="28"/>
        </w:rPr>
        <w:t>5</w:t>
      </w:r>
      <w:r w:rsidRPr="00884380">
        <w:rPr>
          <w:sz w:val="28"/>
          <w:szCs w:val="28"/>
        </w:rPr>
        <w:t xml:space="preserve"> год и на плановый период 202</w:t>
      </w:r>
      <w:r w:rsidR="00061679" w:rsidRPr="00884380">
        <w:rPr>
          <w:sz w:val="28"/>
          <w:szCs w:val="28"/>
        </w:rPr>
        <w:t>6</w:t>
      </w:r>
      <w:r w:rsidRPr="00884380">
        <w:rPr>
          <w:sz w:val="28"/>
          <w:szCs w:val="28"/>
        </w:rPr>
        <w:t xml:space="preserve"> и 202</w:t>
      </w:r>
      <w:r w:rsidR="00061679" w:rsidRPr="00884380">
        <w:rPr>
          <w:sz w:val="28"/>
          <w:szCs w:val="28"/>
        </w:rPr>
        <w:t>7</w:t>
      </w:r>
      <w:r w:rsidRPr="00884380">
        <w:rPr>
          <w:sz w:val="28"/>
          <w:szCs w:val="28"/>
        </w:rPr>
        <w:t xml:space="preserve"> годов разработаны в соответствии с требованиями статьи 172 </w:t>
      </w:r>
      <w:r w:rsidR="00DE19D4" w:rsidRPr="00884380">
        <w:rPr>
          <w:sz w:val="28"/>
          <w:szCs w:val="28"/>
        </w:rPr>
        <w:t xml:space="preserve">и 184.2 </w:t>
      </w:r>
      <w:r w:rsidRPr="00884380">
        <w:rPr>
          <w:sz w:val="28"/>
          <w:szCs w:val="28"/>
        </w:rPr>
        <w:t xml:space="preserve">Бюджетного кодекса Российской Федерации. При разработке учтены положения Послания Президента Российской Федерации Федеральному Собранию от </w:t>
      </w:r>
      <w:r w:rsidR="00E401E5" w:rsidRPr="00884380">
        <w:rPr>
          <w:sz w:val="28"/>
          <w:szCs w:val="28"/>
        </w:rPr>
        <w:t>29.02.2024 года</w:t>
      </w:r>
      <w:r w:rsidRPr="00884380">
        <w:rPr>
          <w:sz w:val="28"/>
          <w:szCs w:val="28"/>
        </w:rPr>
        <w:t xml:space="preserve">, Указов Президента Российской Федерации от 07.05.2018 № 204 «О национальных целях и стратегических задачах развития Российской Федерации на период до 2024 года», от </w:t>
      </w:r>
      <w:r w:rsidR="007C2B68" w:rsidRPr="00884380">
        <w:rPr>
          <w:sz w:val="28"/>
          <w:szCs w:val="28"/>
        </w:rPr>
        <w:t>07.05.2024</w:t>
      </w:r>
      <w:r w:rsidRPr="00884380">
        <w:rPr>
          <w:sz w:val="28"/>
          <w:szCs w:val="28"/>
        </w:rPr>
        <w:t xml:space="preserve"> № </w:t>
      </w:r>
      <w:r w:rsidR="007C2B68" w:rsidRPr="00884380">
        <w:rPr>
          <w:sz w:val="28"/>
          <w:szCs w:val="28"/>
        </w:rPr>
        <w:t>309</w:t>
      </w:r>
      <w:r w:rsidRPr="00884380">
        <w:rPr>
          <w:sz w:val="28"/>
          <w:szCs w:val="28"/>
        </w:rPr>
        <w:t xml:space="preserve"> «О национальных целях развития  Российской Федерации на период до 2030 года</w:t>
      </w:r>
      <w:r w:rsidR="007C2B68" w:rsidRPr="00884380">
        <w:rPr>
          <w:sz w:val="28"/>
          <w:szCs w:val="28"/>
        </w:rPr>
        <w:t xml:space="preserve"> и перспективу до 2036 года</w:t>
      </w:r>
      <w:r w:rsidRPr="00884380">
        <w:rPr>
          <w:sz w:val="28"/>
          <w:szCs w:val="28"/>
        </w:rPr>
        <w:t>», от 07.05.2012 № 597 «О мероприятиях по реализации социальной политики», от 01.06.2022 № 761 «О национальной стратегии действий в интересах детей  2012-2017 годы», от 28.12.2012 № 1688 «О некоторых мерах по реализации  государственной политики в сфере защиты детей-сирот и детей, оставшихся без попечения родителей», Стратегии социально-экономического развития города Пыть-Яха до 203</w:t>
      </w:r>
      <w:r w:rsidR="008A0B69" w:rsidRPr="00884380">
        <w:rPr>
          <w:sz w:val="28"/>
          <w:szCs w:val="28"/>
        </w:rPr>
        <w:t>6 года</w:t>
      </w:r>
      <w:r w:rsidRPr="00884380">
        <w:rPr>
          <w:sz w:val="28"/>
          <w:szCs w:val="28"/>
        </w:rPr>
        <w:t>,</w:t>
      </w:r>
      <w:r w:rsidR="00E019DD" w:rsidRPr="00884380">
        <w:rPr>
          <w:sz w:val="28"/>
          <w:szCs w:val="28"/>
        </w:rPr>
        <w:t xml:space="preserve"> утверждённой решением Думы города Пыть-Яха от 26.12.2023 № 229,</w:t>
      </w:r>
      <w:r w:rsidRPr="00884380">
        <w:rPr>
          <w:sz w:val="28"/>
          <w:szCs w:val="28"/>
        </w:rPr>
        <w:t xml:space="preserve"> Прогноза социально-экономического развития </w:t>
      </w:r>
      <w:r w:rsidR="008920AF" w:rsidRPr="00884380">
        <w:rPr>
          <w:sz w:val="28"/>
          <w:szCs w:val="28"/>
        </w:rPr>
        <w:t xml:space="preserve">города </w:t>
      </w:r>
      <w:r w:rsidRPr="00884380">
        <w:rPr>
          <w:sz w:val="28"/>
          <w:szCs w:val="28"/>
        </w:rPr>
        <w:t xml:space="preserve"> Пыть-Ях</w:t>
      </w:r>
      <w:r w:rsidR="008920AF" w:rsidRPr="00884380">
        <w:rPr>
          <w:sz w:val="28"/>
          <w:szCs w:val="28"/>
        </w:rPr>
        <w:t>а</w:t>
      </w:r>
      <w:r w:rsidRPr="00884380">
        <w:rPr>
          <w:sz w:val="28"/>
          <w:szCs w:val="28"/>
        </w:rPr>
        <w:t xml:space="preserve"> на 202</w:t>
      </w:r>
      <w:r w:rsidR="00EA4439" w:rsidRPr="00884380">
        <w:rPr>
          <w:sz w:val="28"/>
          <w:szCs w:val="28"/>
        </w:rPr>
        <w:t>5</w:t>
      </w:r>
      <w:r w:rsidRPr="00884380">
        <w:rPr>
          <w:sz w:val="28"/>
          <w:szCs w:val="28"/>
        </w:rPr>
        <w:t xml:space="preserve"> год и плановый период 202</w:t>
      </w:r>
      <w:r w:rsidR="00EA4439" w:rsidRPr="00884380">
        <w:rPr>
          <w:sz w:val="28"/>
          <w:szCs w:val="28"/>
        </w:rPr>
        <w:t>6</w:t>
      </w:r>
      <w:r w:rsidRPr="00884380">
        <w:rPr>
          <w:sz w:val="28"/>
          <w:szCs w:val="28"/>
        </w:rPr>
        <w:t xml:space="preserve"> и 202</w:t>
      </w:r>
      <w:r w:rsidR="00EA4439" w:rsidRPr="00884380">
        <w:rPr>
          <w:sz w:val="28"/>
          <w:szCs w:val="28"/>
        </w:rPr>
        <w:t>7</w:t>
      </w:r>
      <w:r w:rsidRPr="00884380">
        <w:rPr>
          <w:sz w:val="28"/>
          <w:szCs w:val="28"/>
        </w:rPr>
        <w:t xml:space="preserve"> годов, утверждённого распоряжением администрации города Пыть-Яха от </w:t>
      </w:r>
      <w:r w:rsidR="00EA4439" w:rsidRPr="00884380">
        <w:rPr>
          <w:sz w:val="28"/>
          <w:szCs w:val="28"/>
        </w:rPr>
        <w:t>25.07.2024</w:t>
      </w:r>
      <w:r w:rsidRPr="00884380">
        <w:rPr>
          <w:sz w:val="28"/>
          <w:szCs w:val="28"/>
        </w:rPr>
        <w:t xml:space="preserve"> № </w:t>
      </w:r>
      <w:r w:rsidR="00EA4439" w:rsidRPr="00884380">
        <w:rPr>
          <w:sz w:val="28"/>
          <w:szCs w:val="28"/>
        </w:rPr>
        <w:t>1345</w:t>
      </w:r>
      <w:r w:rsidRPr="00884380">
        <w:rPr>
          <w:sz w:val="28"/>
          <w:szCs w:val="28"/>
        </w:rPr>
        <w:t>-ра</w:t>
      </w:r>
      <w:r w:rsidR="005D577A" w:rsidRPr="00884380">
        <w:rPr>
          <w:sz w:val="28"/>
          <w:szCs w:val="28"/>
        </w:rPr>
        <w:t>,</w:t>
      </w:r>
      <w:r w:rsidRPr="00884380">
        <w:rPr>
          <w:sz w:val="28"/>
          <w:szCs w:val="28"/>
        </w:rPr>
        <w:t xml:space="preserve"> и статьёй 18 Положения о бюджетном процессе в городе Пыть-Яхе, утверждённого решением Думы города Пыть-Яха от 21.03.2021 №</w:t>
      </w:r>
      <w:r w:rsidRPr="00884380">
        <w:rPr>
          <w:sz w:val="28"/>
          <w:szCs w:val="28"/>
          <w:lang w:val="en-US"/>
        </w:rPr>
        <w:t> </w:t>
      </w:r>
      <w:r w:rsidRPr="00884380">
        <w:rPr>
          <w:sz w:val="28"/>
          <w:szCs w:val="28"/>
        </w:rPr>
        <w:t>258.</w:t>
      </w:r>
    </w:p>
    <w:p w:rsidR="002F141B" w:rsidRPr="00884380" w:rsidRDefault="002F141B" w:rsidP="00206FB2">
      <w:pPr>
        <w:tabs>
          <w:tab w:val="left" w:pos="709"/>
        </w:tabs>
        <w:spacing w:line="360" w:lineRule="auto"/>
        <w:jc w:val="both"/>
        <w:rPr>
          <w:sz w:val="28"/>
          <w:szCs w:val="28"/>
        </w:rPr>
      </w:pPr>
      <w:r w:rsidRPr="00884380">
        <w:rPr>
          <w:sz w:val="28"/>
          <w:szCs w:val="28"/>
        </w:rPr>
        <w:tab/>
        <w:t>Целью разработки основных направлений налоговой, бюджетной и долговой политики города Пыть-Яха на 202</w:t>
      </w:r>
      <w:r w:rsidR="00175ED9" w:rsidRPr="00884380">
        <w:rPr>
          <w:sz w:val="28"/>
          <w:szCs w:val="28"/>
        </w:rPr>
        <w:t>5</w:t>
      </w:r>
      <w:r w:rsidRPr="00884380">
        <w:rPr>
          <w:sz w:val="28"/>
          <w:szCs w:val="28"/>
        </w:rPr>
        <w:t>-202</w:t>
      </w:r>
      <w:r w:rsidR="00175ED9" w:rsidRPr="00884380">
        <w:rPr>
          <w:sz w:val="28"/>
          <w:szCs w:val="28"/>
        </w:rPr>
        <w:t>7</w:t>
      </w:r>
      <w:r w:rsidRPr="00884380">
        <w:rPr>
          <w:sz w:val="28"/>
          <w:szCs w:val="28"/>
        </w:rPr>
        <w:t xml:space="preserve"> годы является определение на ближайший трёхлетний период базовых принципов, условий и подходов, применяемых при формировании проектировок бюджета города Пыть-Яха на 202</w:t>
      </w:r>
      <w:r w:rsidR="00175ED9" w:rsidRPr="00884380">
        <w:rPr>
          <w:sz w:val="28"/>
          <w:szCs w:val="28"/>
        </w:rPr>
        <w:t>5</w:t>
      </w:r>
      <w:r w:rsidRPr="00884380">
        <w:rPr>
          <w:sz w:val="28"/>
          <w:szCs w:val="28"/>
        </w:rPr>
        <w:t xml:space="preserve"> год и плановый период 202</w:t>
      </w:r>
      <w:r w:rsidR="00175ED9" w:rsidRPr="00884380">
        <w:rPr>
          <w:sz w:val="28"/>
          <w:szCs w:val="28"/>
        </w:rPr>
        <w:t>6</w:t>
      </w:r>
      <w:r w:rsidRPr="00884380">
        <w:rPr>
          <w:sz w:val="28"/>
          <w:szCs w:val="28"/>
        </w:rPr>
        <w:t>-202</w:t>
      </w:r>
      <w:r w:rsidR="00175ED9" w:rsidRPr="00884380">
        <w:rPr>
          <w:sz w:val="28"/>
          <w:szCs w:val="28"/>
        </w:rPr>
        <w:t>7</w:t>
      </w:r>
      <w:r w:rsidRPr="00884380">
        <w:rPr>
          <w:sz w:val="28"/>
          <w:szCs w:val="28"/>
        </w:rPr>
        <w:t xml:space="preserve"> годов.</w:t>
      </w:r>
    </w:p>
    <w:p w:rsidR="00175ED9" w:rsidRPr="00884380" w:rsidRDefault="00175ED9" w:rsidP="00206FB2">
      <w:pPr>
        <w:pStyle w:val="ConsPlusNormal"/>
        <w:spacing w:line="360" w:lineRule="auto"/>
        <w:jc w:val="both"/>
        <w:rPr>
          <w:rFonts w:ascii="Times New Roman" w:hAnsi="Times New Roman" w:cs="Times New Roman"/>
          <w:bCs/>
          <w:sz w:val="28"/>
          <w:szCs w:val="28"/>
        </w:rPr>
      </w:pPr>
      <w:r w:rsidRPr="00884380">
        <w:rPr>
          <w:rFonts w:ascii="Times New Roman" w:hAnsi="Times New Roman" w:cs="Times New Roman"/>
          <w:bCs/>
          <w:sz w:val="28"/>
          <w:szCs w:val="28"/>
        </w:rPr>
        <w:t xml:space="preserve">В основу разработки основных направлений налоговой, бюджетной и долговой политики </w:t>
      </w:r>
      <w:r w:rsidR="004F4F3C" w:rsidRPr="00884380">
        <w:rPr>
          <w:rFonts w:ascii="Times New Roman" w:hAnsi="Times New Roman" w:cs="Times New Roman"/>
          <w:bCs/>
          <w:sz w:val="28"/>
          <w:szCs w:val="28"/>
        </w:rPr>
        <w:t>города</w:t>
      </w:r>
      <w:r w:rsidRPr="00884380">
        <w:rPr>
          <w:rFonts w:ascii="Times New Roman" w:hAnsi="Times New Roman" w:cs="Times New Roman"/>
          <w:bCs/>
          <w:sz w:val="28"/>
          <w:szCs w:val="28"/>
        </w:rPr>
        <w:t xml:space="preserve"> на 2025 – 2027 годы принят базовый вариант сценарных условий прогноза социально-экономического развития </w:t>
      </w:r>
      <w:r w:rsidR="004F4F3C" w:rsidRPr="00884380">
        <w:rPr>
          <w:rFonts w:ascii="Times New Roman" w:hAnsi="Times New Roman" w:cs="Times New Roman"/>
          <w:bCs/>
          <w:sz w:val="28"/>
          <w:szCs w:val="28"/>
        </w:rPr>
        <w:t>города</w:t>
      </w:r>
      <w:r w:rsidRPr="00884380">
        <w:rPr>
          <w:rFonts w:ascii="Times New Roman" w:hAnsi="Times New Roman" w:cs="Times New Roman"/>
          <w:bCs/>
          <w:sz w:val="28"/>
          <w:szCs w:val="28"/>
        </w:rPr>
        <w:t xml:space="preserve"> на 2025 год и на плановый период 2026 и 2027 годов, учитывающий наиболее вероятный сценарий развития экономики.</w:t>
      </w:r>
    </w:p>
    <w:p w:rsidR="00984203" w:rsidRPr="00884380" w:rsidRDefault="00984203" w:rsidP="00206FB2">
      <w:pPr>
        <w:pStyle w:val="ConsPlusNormal"/>
        <w:spacing w:line="360" w:lineRule="auto"/>
        <w:jc w:val="both"/>
        <w:rPr>
          <w:rFonts w:ascii="Times New Roman" w:hAnsi="Times New Roman" w:cs="Times New Roman"/>
          <w:bCs/>
          <w:sz w:val="28"/>
          <w:szCs w:val="28"/>
        </w:rPr>
      </w:pPr>
    </w:p>
    <w:p w:rsidR="00603C49" w:rsidRPr="00884380" w:rsidRDefault="00603C49" w:rsidP="00206FB2">
      <w:pPr>
        <w:pStyle w:val="a7"/>
        <w:spacing w:after="0" w:line="360" w:lineRule="auto"/>
        <w:ind w:left="0"/>
        <w:jc w:val="center"/>
        <w:rPr>
          <w:rFonts w:ascii="Times New Roman" w:hAnsi="Times New Roman"/>
          <w:sz w:val="28"/>
          <w:szCs w:val="28"/>
        </w:rPr>
      </w:pPr>
      <w:r w:rsidRPr="00884380">
        <w:rPr>
          <w:rFonts w:ascii="Times New Roman" w:hAnsi="Times New Roman"/>
          <w:sz w:val="28"/>
          <w:szCs w:val="28"/>
        </w:rPr>
        <w:t xml:space="preserve">Раздел </w:t>
      </w:r>
      <w:r w:rsidRPr="00884380">
        <w:rPr>
          <w:rFonts w:ascii="Times New Roman" w:hAnsi="Times New Roman"/>
          <w:sz w:val="28"/>
          <w:szCs w:val="28"/>
          <w:lang w:val="en-US"/>
        </w:rPr>
        <w:t>I</w:t>
      </w:r>
      <w:r w:rsidRPr="00884380">
        <w:rPr>
          <w:rFonts w:ascii="Times New Roman" w:hAnsi="Times New Roman"/>
          <w:sz w:val="28"/>
          <w:szCs w:val="28"/>
        </w:rPr>
        <w:t xml:space="preserve">. Основные направления </w:t>
      </w:r>
      <w:r w:rsidRPr="00884380">
        <w:rPr>
          <w:rFonts w:ascii="Times New Roman" w:hAnsi="Times New Roman"/>
          <w:bCs/>
          <w:sz w:val="28"/>
          <w:szCs w:val="28"/>
        </w:rPr>
        <w:t>налоговой</w:t>
      </w:r>
      <w:r w:rsidRPr="00884380">
        <w:rPr>
          <w:rFonts w:ascii="Times New Roman" w:hAnsi="Times New Roman"/>
          <w:sz w:val="28"/>
          <w:szCs w:val="28"/>
        </w:rPr>
        <w:t xml:space="preserve"> политики </w:t>
      </w:r>
    </w:p>
    <w:p w:rsidR="00603C49" w:rsidRPr="00884380" w:rsidRDefault="003B79A1" w:rsidP="00206FB2">
      <w:pPr>
        <w:pStyle w:val="a7"/>
        <w:spacing w:after="0" w:line="360" w:lineRule="auto"/>
        <w:ind w:left="0"/>
        <w:jc w:val="center"/>
        <w:rPr>
          <w:rFonts w:ascii="Times New Roman" w:hAnsi="Times New Roman"/>
          <w:sz w:val="28"/>
          <w:szCs w:val="28"/>
        </w:rPr>
      </w:pPr>
      <w:r w:rsidRPr="00884380">
        <w:rPr>
          <w:rFonts w:ascii="Times New Roman" w:hAnsi="Times New Roman"/>
          <w:sz w:val="28"/>
          <w:szCs w:val="28"/>
        </w:rPr>
        <w:t>г</w:t>
      </w:r>
      <w:r w:rsidR="00603C49" w:rsidRPr="00884380">
        <w:rPr>
          <w:rFonts w:ascii="Times New Roman" w:hAnsi="Times New Roman"/>
          <w:sz w:val="28"/>
          <w:szCs w:val="28"/>
        </w:rPr>
        <w:t>орода Пыть-Яха на 2025 год</w:t>
      </w:r>
      <w:r w:rsidR="00216829" w:rsidRPr="00884380">
        <w:rPr>
          <w:rFonts w:ascii="Times New Roman" w:hAnsi="Times New Roman"/>
          <w:sz w:val="28"/>
          <w:szCs w:val="28"/>
        </w:rPr>
        <w:t xml:space="preserve"> </w:t>
      </w:r>
      <w:r w:rsidR="00603C49" w:rsidRPr="00884380">
        <w:rPr>
          <w:rFonts w:ascii="Times New Roman" w:hAnsi="Times New Roman"/>
          <w:sz w:val="28"/>
          <w:szCs w:val="28"/>
        </w:rPr>
        <w:t xml:space="preserve">и на плановый период 2026 и 2027 годов, основные </w:t>
      </w:r>
      <w:proofErr w:type="gramStart"/>
      <w:r w:rsidR="00603C49" w:rsidRPr="00884380">
        <w:rPr>
          <w:rFonts w:ascii="Times New Roman" w:hAnsi="Times New Roman"/>
          <w:sz w:val="28"/>
          <w:szCs w:val="28"/>
        </w:rPr>
        <w:t xml:space="preserve">подходы </w:t>
      </w:r>
      <w:r w:rsidR="00216829" w:rsidRPr="00884380">
        <w:rPr>
          <w:rFonts w:ascii="Times New Roman" w:hAnsi="Times New Roman"/>
          <w:sz w:val="28"/>
          <w:szCs w:val="28"/>
        </w:rPr>
        <w:t xml:space="preserve"> </w:t>
      </w:r>
      <w:r w:rsidR="00603C49" w:rsidRPr="00884380">
        <w:rPr>
          <w:rFonts w:ascii="Times New Roman" w:hAnsi="Times New Roman"/>
          <w:sz w:val="28"/>
          <w:szCs w:val="28"/>
        </w:rPr>
        <w:t>к</w:t>
      </w:r>
      <w:proofErr w:type="gramEnd"/>
      <w:r w:rsidR="00603C49" w:rsidRPr="00884380">
        <w:rPr>
          <w:rFonts w:ascii="Times New Roman" w:hAnsi="Times New Roman"/>
          <w:sz w:val="28"/>
          <w:szCs w:val="28"/>
        </w:rPr>
        <w:t xml:space="preserve"> ее формированию</w:t>
      </w:r>
    </w:p>
    <w:p w:rsidR="00984203" w:rsidRPr="00884380" w:rsidRDefault="00984203" w:rsidP="00206FB2">
      <w:pPr>
        <w:pStyle w:val="ConsPlusNormal"/>
        <w:spacing w:line="360" w:lineRule="auto"/>
        <w:jc w:val="both"/>
        <w:rPr>
          <w:rFonts w:ascii="Times New Roman" w:hAnsi="Times New Roman" w:cs="Times New Roman"/>
          <w:bCs/>
          <w:sz w:val="28"/>
          <w:szCs w:val="28"/>
        </w:rPr>
      </w:pPr>
    </w:p>
    <w:p w:rsidR="00FC05C7" w:rsidRPr="00884380" w:rsidRDefault="00FC05C7" w:rsidP="00206FB2">
      <w:pPr>
        <w:widowControl w:val="0"/>
        <w:suppressAutoHyphens/>
        <w:autoSpaceDE w:val="0"/>
        <w:spacing w:line="360" w:lineRule="auto"/>
        <w:ind w:firstLine="709"/>
        <w:jc w:val="both"/>
        <w:rPr>
          <w:sz w:val="28"/>
          <w:szCs w:val="28"/>
        </w:rPr>
      </w:pPr>
      <w:r w:rsidRPr="00884380">
        <w:rPr>
          <w:sz w:val="28"/>
          <w:szCs w:val="28"/>
        </w:rPr>
        <w:t xml:space="preserve">Главным стратегическим ориентиром налоговой </w:t>
      </w:r>
      <w:proofErr w:type="gramStart"/>
      <w:r w:rsidRPr="00884380">
        <w:rPr>
          <w:sz w:val="28"/>
          <w:szCs w:val="28"/>
        </w:rPr>
        <w:t xml:space="preserve">политики </w:t>
      </w:r>
      <w:r w:rsidR="0098274E" w:rsidRPr="00884380">
        <w:rPr>
          <w:sz w:val="28"/>
          <w:szCs w:val="28"/>
        </w:rPr>
        <w:t xml:space="preserve"> города</w:t>
      </w:r>
      <w:proofErr w:type="gramEnd"/>
      <w:r w:rsidR="0098274E" w:rsidRPr="00884380">
        <w:rPr>
          <w:sz w:val="28"/>
          <w:szCs w:val="28"/>
        </w:rPr>
        <w:t xml:space="preserve"> Пыть-Яха (далее налоговая политика) </w:t>
      </w:r>
      <w:r w:rsidRPr="00884380">
        <w:rPr>
          <w:sz w:val="28"/>
          <w:szCs w:val="28"/>
        </w:rPr>
        <w:t>будет являться стабильность и предсказуемость налогового законодательства, повышение прозрачности налоговой политики</w:t>
      </w:r>
      <w:r w:rsidR="00BB5017" w:rsidRPr="00884380">
        <w:rPr>
          <w:sz w:val="28"/>
          <w:szCs w:val="28"/>
        </w:rPr>
        <w:t xml:space="preserve"> и дости</w:t>
      </w:r>
      <w:r w:rsidR="000D53FA" w:rsidRPr="00884380">
        <w:rPr>
          <w:sz w:val="28"/>
          <w:szCs w:val="28"/>
        </w:rPr>
        <w:t>жения</w:t>
      </w:r>
      <w:r w:rsidR="00BB5017" w:rsidRPr="00884380">
        <w:rPr>
          <w:rFonts w:eastAsia="TimesNewRoman"/>
          <w:sz w:val="28"/>
          <w:szCs w:val="28"/>
        </w:rPr>
        <w:t xml:space="preserve"> национальных целей развития Российской Федерации,  сохранение социальной и финансовой стабильности</w:t>
      </w:r>
      <w:r w:rsidRPr="00884380">
        <w:rPr>
          <w:sz w:val="28"/>
          <w:szCs w:val="28"/>
        </w:rPr>
        <w:t>.</w:t>
      </w:r>
    </w:p>
    <w:p w:rsidR="00FC05C7" w:rsidRPr="00884380" w:rsidRDefault="00FC05C7" w:rsidP="00206FB2">
      <w:pPr>
        <w:widowControl w:val="0"/>
        <w:suppressAutoHyphens/>
        <w:autoSpaceDE w:val="0"/>
        <w:spacing w:line="360" w:lineRule="auto"/>
        <w:ind w:firstLine="709"/>
        <w:jc w:val="both"/>
        <w:rPr>
          <w:sz w:val="28"/>
          <w:szCs w:val="28"/>
        </w:rPr>
      </w:pPr>
      <w:r w:rsidRPr="00884380">
        <w:rPr>
          <w:sz w:val="28"/>
          <w:szCs w:val="28"/>
        </w:rPr>
        <w:t xml:space="preserve">Результатом реализации налоговой политики должно стать увеличение основных показателей социально-экономического развития </w:t>
      </w:r>
      <w:r w:rsidR="00231CE7" w:rsidRPr="00884380">
        <w:rPr>
          <w:sz w:val="28"/>
          <w:szCs w:val="28"/>
        </w:rPr>
        <w:t>город</w:t>
      </w:r>
      <w:r w:rsidR="00117341" w:rsidRPr="00884380">
        <w:rPr>
          <w:sz w:val="28"/>
          <w:szCs w:val="28"/>
        </w:rPr>
        <w:t>а</w:t>
      </w:r>
      <w:r w:rsidR="00231CE7" w:rsidRPr="00884380">
        <w:rPr>
          <w:sz w:val="28"/>
          <w:szCs w:val="28"/>
        </w:rPr>
        <w:t xml:space="preserve"> Пыть-Ях</w:t>
      </w:r>
      <w:r w:rsidR="00117341" w:rsidRPr="00884380">
        <w:rPr>
          <w:sz w:val="28"/>
          <w:szCs w:val="28"/>
        </w:rPr>
        <w:t>а</w:t>
      </w:r>
      <w:r w:rsidRPr="00884380">
        <w:rPr>
          <w:sz w:val="28"/>
          <w:szCs w:val="28"/>
        </w:rPr>
        <w:t xml:space="preserve">. </w:t>
      </w:r>
    </w:p>
    <w:p w:rsidR="00231CE7" w:rsidRPr="00884380" w:rsidRDefault="00231CE7" w:rsidP="00206FB2">
      <w:pPr>
        <w:widowControl w:val="0"/>
        <w:suppressAutoHyphens/>
        <w:autoSpaceDE w:val="0"/>
        <w:spacing w:line="360" w:lineRule="auto"/>
        <w:ind w:firstLine="709"/>
        <w:jc w:val="both"/>
        <w:rPr>
          <w:sz w:val="28"/>
          <w:szCs w:val="28"/>
        </w:rPr>
      </w:pPr>
      <w:r w:rsidRPr="00884380">
        <w:rPr>
          <w:sz w:val="28"/>
          <w:szCs w:val="28"/>
        </w:rPr>
        <w:t>Основные</w:t>
      </w:r>
      <w:r w:rsidR="00117341" w:rsidRPr="00884380">
        <w:rPr>
          <w:sz w:val="28"/>
          <w:szCs w:val="28"/>
        </w:rPr>
        <w:t xml:space="preserve"> направления налоговой политики </w:t>
      </w:r>
      <w:r w:rsidRPr="00884380">
        <w:rPr>
          <w:sz w:val="28"/>
          <w:szCs w:val="28"/>
        </w:rPr>
        <w:t xml:space="preserve">являются базой для формирования налоговых и неналоговых доходов бюджета </w:t>
      </w:r>
      <w:r w:rsidR="0073337D" w:rsidRPr="00884380">
        <w:rPr>
          <w:sz w:val="28"/>
          <w:szCs w:val="28"/>
        </w:rPr>
        <w:t>города</w:t>
      </w:r>
      <w:r w:rsidR="00117341" w:rsidRPr="00884380">
        <w:rPr>
          <w:sz w:val="28"/>
          <w:szCs w:val="28"/>
        </w:rPr>
        <w:t xml:space="preserve"> Пыть-Яха</w:t>
      </w:r>
      <w:r w:rsidRPr="00884380">
        <w:rPr>
          <w:sz w:val="28"/>
          <w:szCs w:val="28"/>
        </w:rPr>
        <w:t xml:space="preserve"> и определяют условия, используемые при составлении проекта бюджета </w:t>
      </w:r>
      <w:r w:rsidR="0073337D" w:rsidRPr="00884380">
        <w:rPr>
          <w:sz w:val="28"/>
          <w:szCs w:val="28"/>
        </w:rPr>
        <w:t xml:space="preserve">города </w:t>
      </w:r>
      <w:r w:rsidRPr="00884380">
        <w:rPr>
          <w:sz w:val="28"/>
          <w:szCs w:val="28"/>
        </w:rPr>
        <w:t>на 2025 год и на плановый период 2026 и 2027 годов, и подходов к его формированию.</w:t>
      </w:r>
    </w:p>
    <w:p w:rsidR="00231CE7" w:rsidRPr="00884380" w:rsidRDefault="00231CE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В 2025 году и плановом периоде 2026 и 2027 годов будет продолжена реализация основных целей и задач налоговой политики, предусмотренной в предыдущие годы</w:t>
      </w:r>
      <w:r w:rsidR="0073337D" w:rsidRPr="00884380">
        <w:rPr>
          <w:rFonts w:ascii="Times New Roman" w:hAnsi="Times New Roman" w:cs="Times New Roman"/>
          <w:color w:val="auto"/>
          <w:sz w:val="28"/>
          <w:szCs w:val="28"/>
        </w:rPr>
        <w:t>.</w:t>
      </w:r>
    </w:p>
    <w:p w:rsidR="00231CE7" w:rsidRPr="00884380" w:rsidRDefault="00231CE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В целом в налоговой политике приоритетом остается обеспечение стабильных налоговых условий для хозяйствующих субъектов, повышение эффективности стимулирующей функции налоговой системы и улучшение качества администрирования с сопутствующим облегчением административной нагрузки для налогоплательщиков и повышением собираемости налогов.</w:t>
      </w:r>
    </w:p>
    <w:p w:rsidR="00231CE7" w:rsidRPr="00884380" w:rsidRDefault="00231CE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Налоговая политика</w:t>
      </w:r>
      <w:r w:rsidR="00DF413B" w:rsidRPr="00884380">
        <w:rPr>
          <w:rFonts w:ascii="Times New Roman" w:hAnsi="Times New Roman" w:cs="Times New Roman"/>
          <w:color w:val="auto"/>
          <w:sz w:val="28"/>
          <w:szCs w:val="28"/>
        </w:rPr>
        <w:t xml:space="preserve"> </w:t>
      </w:r>
      <w:r w:rsidRPr="00884380">
        <w:rPr>
          <w:rFonts w:ascii="Times New Roman" w:hAnsi="Times New Roman" w:cs="Times New Roman"/>
          <w:color w:val="auto"/>
          <w:sz w:val="28"/>
          <w:szCs w:val="28"/>
        </w:rPr>
        <w:t xml:space="preserve">в 2025 году и на плановый период до 2027 года ориентирована на развитие доходного потенциала </w:t>
      </w:r>
      <w:r w:rsidR="00164322" w:rsidRPr="00884380">
        <w:rPr>
          <w:rFonts w:ascii="Times New Roman" w:hAnsi="Times New Roman" w:cs="Times New Roman"/>
          <w:color w:val="auto"/>
          <w:sz w:val="28"/>
          <w:szCs w:val="28"/>
        </w:rPr>
        <w:t>города</w:t>
      </w:r>
      <w:r w:rsidRPr="00884380">
        <w:rPr>
          <w:rFonts w:ascii="Times New Roman" w:hAnsi="Times New Roman" w:cs="Times New Roman"/>
          <w:color w:val="auto"/>
          <w:sz w:val="28"/>
          <w:szCs w:val="28"/>
        </w:rPr>
        <w:t xml:space="preserve"> на основе экономического роста, а не за счет повышения налоговой нагрузки на налогоплательщиков.</w:t>
      </w:r>
    </w:p>
    <w:p w:rsidR="004D71AA" w:rsidRPr="00884380" w:rsidRDefault="004D71AA"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Основными направлениями налоговой политики в среднесрочной перспективе являются:</w:t>
      </w:r>
    </w:p>
    <w:p w:rsidR="004D71AA" w:rsidRPr="00884380" w:rsidRDefault="004D71AA"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xml:space="preserve">- совершенствование налогового законодательства с учетом изменений в налоговом законодательстве Российской Федерации и </w:t>
      </w:r>
      <w:r w:rsidR="00FE4AD2" w:rsidRPr="00884380">
        <w:rPr>
          <w:rFonts w:ascii="Times New Roman" w:hAnsi="Times New Roman" w:cs="Times New Roman"/>
          <w:color w:val="auto"/>
          <w:sz w:val="28"/>
          <w:szCs w:val="28"/>
        </w:rPr>
        <w:t>Ханты-Мансийского автономного округа - Югры</w:t>
      </w:r>
      <w:r w:rsidRPr="00884380">
        <w:rPr>
          <w:rFonts w:ascii="Times New Roman" w:hAnsi="Times New Roman" w:cs="Times New Roman"/>
          <w:color w:val="auto"/>
          <w:sz w:val="28"/>
          <w:szCs w:val="28"/>
        </w:rPr>
        <w:t>;</w:t>
      </w:r>
    </w:p>
    <w:p w:rsidR="004D71AA" w:rsidRPr="00884380" w:rsidRDefault="004D71AA"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реализация механизмов налогового стимулирования в рамках приоритетных направлений промышленной и инвестиционной политики;</w:t>
      </w:r>
    </w:p>
    <w:p w:rsidR="004D71AA" w:rsidRPr="00884380" w:rsidRDefault="004D71AA"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обеспечение бюджетной, экономической и социальной эффективности налоговых расходов;</w:t>
      </w:r>
    </w:p>
    <w:p w:rsidR="004D71AA" w:rsidRPr="00884380" w:rsidRDefault="004D71AA"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оказание содействия среднему и малому бизнесу для развития предпринимательской деятельности;</w:t>
      </w:r>
    </w:p>
    <w:p w:rsidR="004D71AA" w:rsidRPr="00884380" w:rsidRDefault="004D71AA"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усиление мер по укреплению налоговой дисциплины налогоплательщиков;</w:t>
      </w:r>
    </w:p>
    <w:p w:rsidR="004D71AA" w:rsidRPr="00884380" w:rsidRDefault="004D71AA"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xml:space="preserve">- повышение эффективности управления муниципальным имуществом и земельными участками муниципального образования </w:t>
      </w:r>
      <w:r w:rsidR="00FE4AD2" w:rsidRPr="00884380">
        <w:rPr>
          <w:rFonts w:ascii="Times New Roman" w:hAnsi="Times New Roman" w:cs="Times New Roman"/>
          <w:color w:val="auto"/>
          <w:sz w:val="28"/>
          <w:szCs w:val="28"/>
        </w:rPr>
        <w:t>город Пыть-Ях</w:t>
      </w:r>
      <w:r w:rsidRPr="00884380">
        <w:rPr>
          <w:rFonts w:ascii="Times New Roman" w:hAnsi="Times New Roman" w:cs="Times New Roman"/>
          <w:color w:val="auto"/>
          <w:sz w:val="28"/>
          <w:szCs w:val="28"/>
        </w:rPr>
        <w:t>.</w:t>
      </w:r>
    </w:p>
    <w:p w:rsidR="002C5C97" w:rsidRPr="00884380" w:rsidRDefault="002C5C9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В трехлетней перспективе будет продолжена работа по укреплению доходной базы бюджета города за счет наращивания стабильных доходных источников и мобилизации в бюджет имеющихся резервов.</w:t>
      </w:r>
    </w:p>
    <w:p w:rsidR="002C5C97" w:rsidRPr="00884380" w:rsidRDefault="002C5C9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Рост бюджетных поступлений планируется достичь за счет:</w:t>
      </w:r>
    </w:p>
    <w:p w:rsidR="002C5C97" w:rsidRPr="00884380" w:rsidRDefault="002C5C9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выявления и пресечения схем минимизации налогов, совершенствования методов контроля легализации «теневой» заработной платы;</w:t>
      </w:r>
    </w:p>
    <w:p w:rsidR="002C5C97" w:rsidRPr="00884380" w:rsidRDefault="002C5C9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совершенствование методов налогового администрирования, повышение уровня ответственности главных администраторов доходов за выполнение плановых показателей поступления доходов в бюджет города;</w:t>
      </w:r>
    </w:p>
    <w:p w:rsidR="002C5C97" w:rsidRPr="00884380" w:rsidRDefault="002C5C9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проведение оценки социальной и бюджетной эффективности налоговых расходов;</w:t>
      </w:r>
    </w:p>
    <w:p w:rsidR="002C5C97" w:rsidRPr="00884380" w:rsidRDefault="002C5C97"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совершенствования управления муниципальной собственностью.</w:t>
      </w:r>
    </w:p>
    <w:p w:rsidR="00CD20C4" w:rsidRPr="00884380" w:rsidRDefault="00CD20C4"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Основные направления налоговой политики на 2025 год и на плановый период 2026 и 2027 годов формируются в условиях внесения изменений в налоговую систему, выстраиваемую на принципах справедливости, предсказуемости и стабильности, при которой должны быть учтены интересы граждан, бизнеса и государства.</w:t>
      </w:r>
    </w:p>
    <w:p w:rsidR="00CD20C4" w:rsidRPr="00884380" w:rsidRDefault="00CD20C4"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При формировании налоговых и неналоговых доходов на 2025 год и на плановый период 2026 и 2027 годов учтены принятые, планируемые к принятию изменения в налоговое и бюджетное законодательство.</w:t>
      </w:r>
    </w:p>
    <w:p w:rsidR="00CD20C4" w:rsidRPr="00884380" w:rsidRDefault="00CD20C4"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Изменения, внесенные на федеральном уровне (Федеральный закон от 12.07.2024 № 176-ФЗ</w:t>
      </w:r>
      <w:proofErr w:type="gramStart"/>
      <w:r w:rsidRPr="00884380">
        <w:rPr>
          <w:rFonts w:ascii="Times New Roman" w:hAnsi="Times New Roman" w:cs="Times New Roman"/>
          <w:color w:val="auto"/>
          <w:sz w:val="28"/>
          <w:szCs w:val="28"/>
        </w:rPr>
        <w:t>) :</w:t>
      </w:r>
      <w:proofErr w:type="gramEnd"/>
    </w:p>
    <w:p w:rsidR="00CD20C4" w:rsidRPr="00884380" w:rsidRDefault="00CD20C4"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1) в части налога на доходы физических лиц предусматривается:</w:t>
      </w:r>
    </w:p>
    <w:p w:rsidR="00CD20C4" w:rsidRPr="00884380" w:rsidRDefault="00CD20C4"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-введение пятиступенчатой прогрессивной шкалы по налогу на доходы физических лиц в зависимости от размера и вида дохода. Предельная ставка НДФЛ составит 22%на доходы свыше 50 млн. рублей в год;</w:t>
      </w:r>
    </w:p>
    <w:p w:rsidR="00CD20C4" w:rsidRPr="00884380" w:rsidRDefault="00CD20C4"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-увеличение размеров стандартных налоговых вычетов на второго ребенка с 1400 до 2800 рублей и последующих детей с 3000 до 6000 рублей;</w:t>
      </w:r>
    </w:p>
    <w:p w:rsidR="00CD20C4" w:rsidRPr="00884380" w:rsidRDefault="00CD20C4"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xml:space="preserve">-увеличение размера стандартного налогового вычета с 6000 до 12000 рублей на каждого ребенка-инвалида до 18 лет (или учащегося очной формы обучения, аспиранта, ординатора, интерна, студента в возрасте до 24 лет, если он является инвалидом </w:t>
      </w:r>
      <w:r w:rsidRPr="00884380">
        <w:rPr>
          <w:rFonts w:ascii="Times New Roman" w:hAnsi="Times New Roman" w:cs="Times New Roman"/>
          <w:color w:val="auto"/>
          <w:sz w:val="28"/>
          <w:szCs w:val="28"/>
          <w:lang w:val="en-US"/>
        </w:rPr>
        <w:t>I</w:t>
      </w:r>
      <w:r w:rsidRPr="00884380">
        <w:rPr>
          <w:rFonts w:ascii="Times New Roman" w:hAnsi="Times New Roman" w:cs="Times New Roman"/>
          <w:color w:val="auto"/>
          <w:sz w:val="28"/>
          <w:szCs w:val="28"/>
        </w:rPr>
        <w:t xml:space="preserve"> или </w:t>
      </w:r>
      <w:r w:rsidRPr="00884380">
        <w:rPr>
          <w:rFonts w:ascii="Times New Roman" w:hAnsi="Times New Roman" w:cs="Times New Roman"/>
          <w:color w:val="auto"/>
          <w:sz w:val="28"/>
          <w:szCs w:val="28"/>
          <w:lang w:val="en-US"/>
        </w:rPr>
        <w:t>II</w:t>
      </w:r>
      <w:r w:rsidRPr="00884380">
        <w:rPr>
          <w:rFonts w:ascii="Times New Roman" w:hAnsi="Times New Roman" w:cs="Times New Roman"/>
          <w:color w:val="auto"/>
          <w:sz w:val="28"/>
          <w:szCs w:val="28"/>
        </w:rPr>
        <w:t xml:space="preserve"> группы);</w:t>
      </w:r>
    </w:p>
    <w:p w:rsidR="00CD20C4" w:rsidRPr="00884380" w:rsidRDefault="00CD20C4"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xml:space="preserve">-увеличение предельного размера доходов, </w:t>
      </w:r>
      <w:proofErr w:type="gramStart"/>
      <w:r w:rsidRPr="00884380">
        <w:rPr>
          <w:rFonts w:ascii="Times New Roman" w:hAnsi="Times New Roman" w:cs="Times New Roman"/>
          <w:color w:val="auto"/>
          <w:sz w:val="28"/>
          <w:szCs w:val="28"/>
        </w:rPr>
        <w:t>до</w:t>
      </w:r>
      <w:r w:rsidR="00095C3D" w:rsidRPr="00884380">
        <w:rPr>
          <w:rFonts w:ascii="Times New Roman" w:hAnsi="Times New Roman" w:cs="Times New Roman"/>
          <w:color w:val="auto"/>
          <w:sz w:val="28"/>
          <w:szCs w:val="28"/>
        </w:rPr>
        <w:t xml:space="preserve"> </w:t>
      </w:r>
      <w:r w:rsidRPr="00884380">
        <w:rPr>
          <w:rFonts w:ascii="Times New Roman" w:hAnsi="Times New Roman" w:cs="Times New Roman"/>
          <w:color w:val="auto"/>
          <w:sz w:val="28"/>
          <w:szCs w:val="28"/>
        </w:rPr>
        <w:t>достижении</w:t>
      </w:r>
      <w:proofErr w:type="gramEnd"/>
      <w:r w:rsidRPr="00884380">
        <w:rPr>
          <w:rFonts w:ascii="Times New Roman" w:hAnsi="Times New Roman" w:cs="Times New Roman"/>
          <w:color w:val="auto"/>
          <w:sz w:val="28"/>
          <w:szCs w:val="28"/>
        </w:rPr>
        <w:t xml:space="preserve"> которого применяются стандартные налоговые вычеты, с 350 тыс. рублей до 450 тыс. рублей.</w:t>
      </w:r>
    </w:p>
    <w:p w:rsidR="00333EC9" w:rsidRPr="00884380" w:rsidRDefault="00333EC9"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-для доходов от продажи недвижимости вводят прогрессивную шкалу. Сейчас ставка 13% к доходу от продажи недвижимости независимо от дохода. С 2025 года ставки при продаже недвижимости устанавливают так:</w:t>
      </w:r>
    </w:p>
    <w:p w:rsidR="00333EC9" w:rsidRPr="00884380" w:rsidRDefault="00333EC9"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13% - для доходов до 2,4 млн. рублей в год;</w:t>
      </w:r>
    </w:p>
    <w:p w:rsidR="00333EC9" w:rsidRPr="00884380" w:rsidRDefault="00333EC9" w:rsidP="00206FB2">
      <w:pPr>
        <w:pStyle w:val="NormalExport"/>
        <w:suppressAutoHyphens/>
        <w:spacing w:line="360" w:lineRule="auto"/>
        <w:ind w:firstLine="709"/>
        <w:rPr>
          <w:rFonts w:ascii="Times New Roman" w:hAnsi="Times New Roman" w:cs="Times New Roman"/>
          <w:color w:val="auto"/>
          <w:sz w:val="28"/>
          <w:szCs w:val="28"/>
        </w:rPr>
      </w:pPr>
      <w:r w:rsidRPr="00884380">
        <w:rPr>
          <w:rFonts w:ascii="Times New Roman" w:hAnsi="Times New Roman" w:cs="Times New Roman"/>
          <w:color w:val="auto"/>
          <w:sz w:val="28"/>
          <w:szCs w:val="28"/>
        </w:rPr>
        <w:t xml:space="preserve">15% - свыше 2,4 млн. рублей. </w:t>
      </w:r>
    </w:p>
    <w:p w:rsidR="00C65B76" w:rsidRPr="00884380" w:rsidRDefault="00333EC9" w:rsidP="00206FB2">
      <w:pPr>
        <w:pStyle w:val="NormalExport"/>
        <w:suppressAutoHyphens/>
        <w:spacing w:line="360" w:lineRule="auto"/>
        <w:ind w:firstLine="709"/>
        <w:rPr>
          <w:rFonts w:ascii="Times New Roman" w:hAnsi="Times New Roman" w:cs="Times New Roman"/>
          <w:sz w:val="28"/>
          <w:szCs w:val="28"/>
        </w:rPr>
      </w:pPr>
      <w:r w:rsidRPr="00884380">
        <w:rPr>
          <w:rFonts w:ascii="Times New Roman" w:hAnsi="Times New Roman" w:cs="Times New Roman"/>
          <w:sz w:val="28"/>
          <w:szCs w:val="28"/>
        </w:rPr>
        <w:t xml:space="preserve">При этом льготу по налогу на доходы физических лиц в виде освобождения доходов от продажи имущества физического лица от налогообложения при соблюдении минимальных сроков владения сохраняют. То есть не нужно платить НДФЛ и отчитываться в налоговую, если недвижимость была в собственности дольше 5 лет, транспортные средства – больше трех лет. </w:t>
      </w:r>
    </w:p>
    <w:p w:rsidR="0086147B" w:rsidRPr="00884380" w:rsidRDefault="0086147B" w:rsidP="00206FB2">
      <w:pPr>
        <w:pStyle w:val="NormalExport"/>
        <w:suppressAutoHyphens/>
        <w:spacing w:line="360" w:lineRule="auto"/>
        <w:ind w:firstLine="709"/>
        <w:rPr>
          <w:rFonts w:ascii="Times New Roman" w:eastAsia="Calibri" w:hAnsi="Times New Roman" w:cs="Times New Roman"/>
          <w:sz w:val="28"/>
          <w:szCs w:val="28"/>
        </w:rPr>
      </w:pPr>
      <w:r w:rsidRPr="00884380">
        <w:rPr>
          <w:rFonts w:ascii="Times New Roman" w:hAnsi="Times New Roman" w:cs="Times New Roman"/>
          <w:color w:val="auto"/>
          <w:sz w:val="28"/>
          <w:szCs w:val="28"/>
        </w:rPr>
        <w:t>На местном уровне сохраняются все ранее установленные налоговые расходы для физических лиц (налоговые льготы и налоговые вычеты)</w:t>
      </w:r>
      <w:r w:rsidR="00C65B76" w:rsidRPr="00884380">
        <w:rPr>
          <w:rFonts w:ascii="Times New Roman" w:hAnsi="Times New Roman" w:cs="Times New Roman"/>
          <w:color w:val="auto"/>
          <w:sz w:val="28"/>
          <w:szCs w:val="28"/>
        </w:rPr>
        <w:t>.</w:t>
      </w:r>
    </w:p>
    <w:p w:rsidR="00C65B76" w:rsidRPr="00884380" w:rsidRDefault="00C65B76" w:rsidP="00206FB2">
      <w:pPr>
        <w:suppressAutoHyphens/>
        <w:spacing w:line="360" w:lineRule="auto"/>
        <w:ind w:firstLine="709"/>
        <w:jc w:val="both"/>
        <w:rPr>
          <w:sz w:val="28"/>
          <w:szCs w:val="28"/>
        </w:rPr>
      </w:pPr>
      <w:r w:rsidRPr="00884380">
        <w:rPr>
          <w:sz w:val="28"/>
          <w:szCs w:val="28"/>
        </w:rPr>
        <w:t xml:space="preserve">Основой формирования налоговой политики города, а также основных параметров налоговых и неналоговых доходов бюджета на 2025 год и среднесрочную перспективу до 2027 года являются </w:t>
      </w:r>
      <w:proofErr w:type="gramStart"/>
      <w:r w:rsidRPr="00884380">
        <w:rPr>
          <w:sz w:val="28"/>
          <w:szCs w:val="28"/>
        </w:rPr>
        <w:t>показатели  прогноза</w:t>
      </w:r>
      <w:proofErr w:type="gramEnd"/>
      <w:r w:rsidRPr="00884380">
        <w:rPr>
          <w:sz w:val="28"/>
          <w:szCs w:val="28"/>
        </w:rPr>
        <w:t xml:space="preserve"> социально-экономического развития на 2025-2027 годы.</w:t>
      </w:r>
    </w:p>
    <w:p w:rsidR="00C65B76" w:rsidRPr="00884380" w:rsidRDefault="00C65B76" w:rsidP="00206FB2">
      <w:pPr>
        <w:suppressAutoHyphens/>
        <w:spacing w:line="360" w:lineRule="auto"/>
        <w:ind w:firstLine="709"/>
        <w:jc w:val="both"/>
        <w:rPr>
          <w:sz w:val="28"/>
          <w:szCs w:val="28"/>
        </w:rPr>
      </w:pPr>
      <w:r w:rsidRPr="00884380">
        <w:rPr>
          <w:sz w:val="28"/>
          <w:szCs w:val="28"/>
        </w:rPr>
        <w:t xml:space="preserve">Для расчета исходных данных для составления прогноза бюджета </w:t>
      </w:r>
      <w:r w:rsidR="002C5C0B" w:rsidRPr="00884380">
        <w:rPr>
          <w:sz w:val="28"/>
          <w:szCs w:val="28"/>
        </w:rPr>
        <w:t>города Пыть-Яха</w:t>
      </w:r>
      <w:r w:rsidRPr="00884380">
        <w:rPr>
          <w:sz w:val="28"/>
          <w:szCs w:val="28"/>
        </w:rPr>
        <w:t xml:space="preserve"> </w:t>
      </w:r>
      <w:proofErr w:type="gramStart"/>
      <w:r w:rsidRPr="00884380">
        <w:rPr>
          <w:sz w:val="28"/>
          <w:szCs w:val="28"/>
        </w:rPr>
        <w:t>использовались  предварительные</w:t>
      </w:r>
      <w:proofErr w:type="gramEnd"/>
      <w:r w:rsidRPr="00884380">
        <w:rPr>
          <w:sz w:val="28"/>
          <w:szCs w:val="28"/>
        </w:rPr>
        <w:t xml:space="preserve"> основные параметры прогноза социально-экономического развития </w:t>
      </w:r>
      <w:r w:rsidR="002C5C0B" w:rsidRPr="00884380">
        <w:rPr>
          <w:sz w:val="28"/>
          <w:szCs w:val="28"/>
        </w:rPr>
        <w:t>города Пыть-Яха</w:t>
      </w:r>
      <w:r w:rsidRPr="00884380">
        <w:rPr>
          <w:sz w:val="28"/>
          <w:szCs w:val="28"/>
        </w:rPr>
        <w:t xml:space="preserve"> на 2025 и плановый период 2026 и 2027</w:t>
      </w:r>
      <w:r w:rsidR="002C5C0B" w:rsidRPr="00884380">
        <w:rPr>
          <w:sz w:val="28"/>
          <w:szCs w:val="28"/>
        </w:rPr>
        <w:t xml:space="preserve"> годов, представленные Управлением по </w:t>
      </w:r>
      <w:r w:rsidRPr="00884380">
        <w:rPr>
          <w:sz w:val="28"/>
          <w:szCs w:val="28"/>
        </w:rPr>
        <w:t xml:space="preserve"> </w:t>
      </w:r>
      <w:r w:rsidR="00895A8C" w:rsidRPr="00884380">
        <w:rPr>
          <w:sz w:val="28"/>
          <w:szCs w:val="28"/>
        </w:rPr>
        <w:t>экономики</w:t>
      </w:r>
      <w:r w:rsidRPr="00884380">
        <w:rPr>
          <w:sz w:val="28"/>
          <w:szCs w:val="28"/>
        </w:rPr>
        <w:t>, а также данные главных администраторов доходов (таблица 1).</w:t>
      </w:r>
    </w:p>
    <w:p w:rsidR="00C65B76" w:rsidRPr="00884380" w:rsidRDefault="00C65B76" w:rsidP="00206FB2">
      <w:pPr>
        <w:suppressAutoHyphens/>
        <w:spacing w:line="360" w:lineRule="auto"/>
        <w:ind w:firstLine="709"/>
        <w:jc w:val="both"/>
        <w:rPr>
          <w:sz w:val="28"/>
          <w:szCs w:val="28"/>
        </w:rPr>
      </w:pPr>
      <w:r w:rsidRPr="00884380">
        <w:rPr>
          <w:sz w:val="28"/>
          <w:szCs w:val="28"/>
        </w:rPr>
        <w:t xml:space="preserve">Согласно прогнозным показателям социально-экономического развития </w:t>
      </w:r>
      <w:r w:rsidR="00204079" w:rsidRPr="00884380">
        <w:rPr>
          <w:sz w:val="28"/>
          <w:szCs w:val="28"/>
        </w:rPr>
        <w:t>города Пыть-Яха</w:t>
      </w:r>
      <w:r w:rsidRPr="00884380">
        <w:rPr>
          <w:sz w:val="28"/>
          <w:szCs w:val="28"/>
        </w:rPr>
        <w:t xml:space="preserve"> индекс потребительск</w:t>
      </w:r>
      <w:r w:rsidR="00990930" w:rsidRPr="00884380">
        <w:rPr>
          <w:sz w:val="28"/>
          <w:szCs w:val="28"/>
        </w:rPr>
        <w:t>их цен в 2025 году составит 1</w:t>
      </w:r>
      <w:r w:rsidR="006F4285" w:rsidRPr="00884380">
        <w:rPr>
          <w:sz w:val="28"/>
          <w:szCs w:val="28"/>
        </w:rPr>
        <w:t>05,8</w:t>
      </w:r>
      <w:r w:rsidRPr="00884380">
        <w:rPr>
          <w:sz w:val="28"/>
          <w:szCs w:val="28"/>
        </w:rPr>
        <w:t>%, в 2026 году — 104,</w:t>
      </w:r>
      <w:r w:rsidR="006F4285" w:rsidRPr="00884380">
        <w:rPr>
          <w:sz w:val="28"/>
          <w:szCs w:val="28"/>
        </w:rPr>
        <w:t>3</w:t>
      </w:r>
      <w:r w:rsidRPr="00884380">
        <w:rPr>
          <w:sz w:val="28"/>
          <w:szCs w:val="28"/>
        </w:rPr>
        <w:t>%, в 2027 году — 104,0%.</w:t>
      </w:r>
    </w:p>
    <w:p w:rsidR="002F53BF" w:rsidRPr="00884380" w:rsidRDefault="00C65B76" w:rsidP="00206FB2">
      <w:pPr>
        <w:widowControl w:val="0"/>
        <w:suppressAutoHyphens/>
        <w:autoSpaceDE w:val="0"/>
        <w:spacing w:line="360" w:lineRule="auto"/>
        <w:ind w:firstLine="709"/>
        <w:jc w:val="both"/>
        <w:rPr>
          <w:sz w:val="28"/>
          <w:szCs w:val="28"/>
        </w:rPr>
      </w:pPr>
      <w:r w:rsidRPr="00884380">
        <w:rPr>
          <w:sz w:val="28"/>
          <w:szCs w:val="28"/>
        </w:rPr>
        <w:t xml:space="preserve">В результате проводимой налоговой политики должен быть обеспечен рост налоговых и неналоговых доходов с учетом доходов дорожного фонда на 5,9% на период до 2027 года. </w:t>
      </w:r>
    </w:p>
    <w:p w:rsidR="00C65B76" w:rsidRPr="00884380" w:rsidRDefault="00C65B76" w:rsidP="00206FB2">
      <w:pPr>
        <w:widowControl w:val="0"/>
        <w:suppressAutoHyphens/>
        <w:autoSpaceDE w:val="0"/>
        <w:spacing w:line="360" w:lineRule="auto"/>
        <w:ind w:firstLine="709"/>
        <w:jc w:val="both"/>
        <w:rPr>
          <w:sz w:val="28"/>
          <w:szCs w:val="28"/>
        </w:rPr>
      </w:pPr>
      <w:r w:rsidRPr="00884380">
        <w:rPr>
          <w:sz w:val="28"/>
          <w:szCs w:val="28"/>
        </w:rPr>
        <w:t xml:space="preserve">Параметры налоговых и </w:t>
      </w:r>
      <w:proofErr w:type="gramStart"/>
      <w:r w:rsidRPr="00884380">
        <w:rPr>
          <w:sz w:val="28"/>
          <w:szCs w:val="28"/>
        </w:rPr>
        <w:t>неналоговых  доходов</w:t>
      </w:r>
      <w:proofErr w:type="gramEnd"/>
      <w:r w:rsidRPr="00884380">
        <w:rPr>
          <w:sz w:val="28"/>
          <w:szCs w:val="28"/>
        </w:rPr>
        <w:t xml:space="preserve"> бюджета </w:t>
      </w:r>
      <w:r w:rsidR="002F53BF" w:rsidRPr="00884380">
        <w:rPr>
          <w:sz w:val="28"/>
          <w:szCs w:val="28"/>
        </w:rPr>
        <w:t>города</w:t>
      </w:r>
      <w:r w:rsidRPr="00884380">
        <w:rPr>
          <w:sz w:val="28"/>
          <w:szCs w:val="28"/>
        </w:rPr>
        <w:t xml:space="preserve"> могут быть изменены в случае уточнения показателей социально-экономического развития </w:t>
      </w:r>
      <w:r w:rsidR="002F53BF" w:rsidRPr="00884380">
        <w:rPr>
          <w:sz w:val="28"/>
          <w:szCs w:val="28"/>
        </w:rPr>
        <w:t>города Пыть-Яха</w:t>
      </w:r>
      <w:r w:rsidRPr="00884380">
        <w:rPr>
          <w:sz w:val="28"/>
          <w:szCs w:val="28"/>
        </w:rPr>
        <w:t xml:space="preserve"> и внесения изменений в налоговое и бюджетное законодательство.</w:t>
      </w:r>
    </w:p>
    <w:p w:rsidR="00CF19EB" w:rsidRPr="00884380" w:rsidRDefault="00CF19EB" w:rsidP="00206FB2">
      <w:pPr>
        <w:widowControl w:val="0"/>
        <w:suppressAutoHyphens/>
        <w:autoSpaceDE w:val="0"/>
        <w:spacing w:line="360" w:lineRule="auto"/>
        <w:ind w:firstLine="709"/>
        <w:jc w:val="both"/>
        <w:rPr>
          <w:sz w:val="28"/>
          <w:szCs w:val="28"/>
        </w:rPr>
      </w:pPr>
    </w:p>
    <w:p w:rsidR="002F51E3" w:rsidRPr="00884380" w:rsidRDefault="000E1CB7" w:rsidP="00206FB2">
      <w:pPr>
        <w:pStyle w:val="af3"/>
        <w:spacing w:line="360" w:lineRule="auto"/>
        <w:rPr>
          <w:b w:val="0"/>
          <w:sz w:val="28"/>
          <w:szCs w:val="28"/>
        </w:rPr>
      </w:pPr>
      <w:r w:rsidRPr="00884380">
        <w:rPr>
          <w:b w:val="0"/>
          <w:sz w:val="28"/>
          <w:szCs w:val="28"/>
        </w:rPr>
        <w:t xml:space="preserve">Раздел </w:t>
      </w:r>
      <w:r w:rsidRPr="00884380">
        <w:rPr>
          <w:b w:val="0"/>
          <w:sz w:val="28"/>
          <w:szCs w:val="28"/>
          <w:lang w:val="en-US"/>
        </w:rPr>
        <w:t>II</w:t>
      </w:r>
      <w:r w:rsidR="008A44C5" w:rsidRPr="00884380">
        <w:rPr>
          <w:b w:val="0"/>
          <w:sz w:val="28"/>
          <w:szCs w:val="28"/>
        </w:rPr>
        <w:t>.</w:t>
      </w:r>
      <w:r w:rsidRPr="00884380">
        <w:rPr>
          <w:b w:val="0"/>
          <w:sz w:val="28"/>
          <w:szCs w:val="28"/>
        </w:rPr>
        <w:t xml:space="preserve"> </w:t>
      </w:r>
      <w:r w:rsidR="002F51E3" w:rsidRPr="00884380">
        <w:rPr>
          <w:b w:val="0"/>
          <w:sz w:val="28"/>
          <w:szCs w:val="28"/>
        </w:rPr>
        <w:t>Основные направления бюджетной политики</w:t>
      </w:r>
    </w:p>
    <w:p w:rsidR="002F51E3" w:rsidRPr="00884380" w:rsidRDefault="00507675" w:rsidP="00206FB2">
      <w:pPr>
        <w:pStyle w:val="ConsPlusTitle"/>
        <w:spacing w:line="360" w:lineRule="auto"/>
        <w:jc w:val="center"/>
        <w:rPr>
          <w:b w:val="0"/>
          <w:sz w:val="28"/>
          <w:szCs w:val="28"/>
        </w:rPr>
      </w:pPr>
      <w:r w:rsidRPr="00884380">
        <w:rPr>
          <w:b w:val="0"/>
          <w:sz w:val="28"/>
          <w:szCs w:val="28"/>
        </w:rPr>
        <w:t>г</w:t>
      </w:r>
      <w:r w:rsidR="002F51E3" w:rsidRPr="00884380">
        <w:rPr>
          <w:b w:val="0"/>
          <w:sz w:val="28"/>
          <w:szCs w:val="28"/>
        </w:rPr>
        <w:t xml:space="preserve">орода Пыть-Яха на 2025 год и на плановый период 2026 и 2027 годов </w:t>
      </w:r>
    </w:p>
    <w:p w:rsidR="002F51E3" w:rsidRPr="00884380" w:rsidRDefault="002F51E3" w:rsidP="00206FB2">
      <w:pPr>
        <w:pStyle w:val="ConsPlusTitle"/>
        <w:numPr>
          <w:ilvl w:val="0"/>
          <w:numId w:val="6"/>
        </w:numPr>
        <w:spacing w:line="360" w:lineRule="auto"/>
        <w:ind w:left="0"/>
        <w:jc w:val="center"/>
        <w:rPr>
          <w:b w:val="0"/>
          <w:bCs w:val="0"/>
          <w:sz w:val="28"/>
          <w:szCs w:val="28"/>
        </w:rPr>
      </w:pPr>
      <w:r w:rsidRPr="00884380">
        <w:rPr>
          <w:b w:val="0"/>
          <w:bCs w:val="0"/>
          <w:sz w:val="28"/>
          <w:szCs w:val="28"/>
        </w:rPr>
        <w:t>Основные цели и задачи бюджетной политики</w:t>
      </w:r>
    </w:p>
    <w:p w:rsidR="003A1C59" w:rsidRPr="00884380" w:rsidRDefault="003A1C59" w:rsidP="00206FB2">
      <w:pPr>
        <w:pStyle w:val="ConsPlusTitle"/>
        <w:spacing w:line="360" w:lineRule="auto"/>
        <w:rPr>
          <w:b w:val="0"/>
          <w:bCs w:val="0"/>
          <w:sz w:val="28"/>
          <w:szCs w:val="28"/>
        </w:rPr>
      </w:pPr>
    </w:p>
    <w:p w:rsidR="002F51E3" w:rsidRPr="00884380" w:rsidRDefault="002F51E3" w:rsidP="00206FB2">
      <w:pPr>
        <w:tabs>
          <w:tab w:val="left" w:pos="1134"/>
        </w:tabs>
        <w:spacing w:line="360" w:lineRule="auto"/>
        <w:jc w:val="both"/>
        <w:rPr>
          <w:sz w:val="28"/>
          <w:szCs w:val="28"/>
        </w:rPr>
      </w:pPr>
      <w:r w:rsidRPr="00884380">
        <w:rPr>
          <w:sz w:val="28"/>
          <w:szCs w:val="28"/>
        </w:rPr>
        <w:tab/>
        <w:t xml:space="preserve">В области бюджетной политики ключевым ориентиром является формирование расходных обязательств города Пыть-Яха в целях реализации задач, поставленных Президентом Российской Федерации в Послании Федеральному Собранию Российской Федерации от 29.02.2024 и Указе Президента Российской Федерации от 07.05.2024 № 309 «О национальных целях развития Российской Федерации на период до 2030 года и на перспективу до 2036 года». </w:t>
      </w:r>
    </w:p>
    <w:p w:rsidR="002F51E3" w:rsidRPr="00884380" w:rsidRDefault="002F51E3" w:rsidP="00206FB2">
      <w:pPr>
        <w:spacing w:line="360" w:lineRule="auto"/>
        <w:ind w:firstLine="709"/>
        <w:jc w:val="both"/>
        <w:rPr>
          <w:sz w:val="28"/>
          <w:szCs w:val="28"/>
        </w:rPr>
      </w:pPr>
      <w:r w:rsidRPr="00884380">
        <w:rPr>
          <w:sz w:val="28"/>
          <w:szCs w:val="28"/>
        </w:rPr>
        <w:t xml:space="preserve">1. Бюджетная политика в первоочередном порядке направлена на реализацию задач по повышению благосостояния граждан и на </w:t>
      </w:r>
      <w:proofErr w:type="spellStart"/>
      <w:r w:rsidRPr="00884380">
        <w:rPr>
          <w:sz w:val="28"/>
          <w:szCs w:val="28"/>
        </w:rPr>
        <w:t>народосбережение</w:t>
      </w:r>
      <w:proofErr w:type="spellEnd"/>
      <w:r w:rsidRPr="00884380">
        <w:rPr>
          <w:sz w:val="28"/>
          <w:szCs w:val="28"/>
        </w:rPr>
        <w:t xml:space="preserve">, </w:t>
      </w:r>
      <w:r w:rsidR="00291C9C" w:rsidRPr="00884380">
        <w:rPr>
          <w:sz w:val="28"/>
          <w:szCs w:val="28"/>
        </w:rPr>
        <w:t>повышение уровня жизни населения</w:t>
      </w:r>
      <w:r w:rsidRPr="00884380">
        <w:rPr>
          <w:sz w:val="28"/>
          <w:szCs w:val="28"/>
        </w:rPr>
        <w:t xml:space="preserve">, особенно среди семей, имеющих детей. </w:t>
      </w:r>
    </w:p>
    <w:p w:rsidR="002F51E3" w:rsidRPr="00884380" w:rsidRDefault="002F51E3" w:rsidP="00206FB2">
      <w:pPr>
        <w:spacing w:line="360" w:lineRule="auto"/>
        <w:ind w:firstLine="709"/>
        <w:jc w:val="both"/>
        <w:rPr>
          <w:sz w:val="28"/>
          <w:szCs w:val="28"/>
        </w:rPr>
      </w:pPr>
      <w:r w:rsidRPr="00884380">
        <w:rPr>
          <w:sz w:val="28"/>
          <w:szCs w:val="28"/>
        </w:rPr>
        <w:t>Целевые показатели в этой области:</w:t>
      </w:r>
    </w:p>
    <w:p w:rsidR="002F51E3" w:rsidRPr="00884380" w:rsidRDefault="002F51E3" w:rsidP="00206FB2">
      <w:pPr>
        <w:spacing w:line="360" w:lineRule="auto"/>
        <w:ind w:firstLine="709"/>
        <w:jc w:val="both"/>
        <w:rPr>
          <w:sz w:val="28"/>
          <w:szCs w:val="28"/>
        </w:rPr>
      </w:pPr>
      <w:r w:rsidRPr="00884380">
        <w:rPr>
          <w:sz w:val="28"/>
          <w:szCs w:val="28"/>
        </w:rPr>
        <w:t xml:space="preserve">а) повышение к 2030 году уровня удовлетворённости граждан условиями для занятий физической культурой и спортом; </w:t>
      </w:r>
    </w:p>
    <w:p w:rsidR="002F51E3" w:rsidRPr="00884380" w:rsidRDefault="00507675" w:rsidP="00206FB2">
      <w:pPr>
        <w:spacing w:line="360" w:lineRule="auto"/>
        <w:ind w:firstLine="709"/>
        <w:jc w:val="both"/>
        <w:rPr>
          <w:sz w:val="28"/>
          <w:szCs w:val="28"/>
        </w:rPr>
      </w:pPr>
      <w:r w:rsidRPr="00884380">
        <w:rPr>
          <w:sz w:val="28"/>
          <w:szCs w:val="28"/>
        </w:rPr>
        <w:t>б</w:t>
      </w:r>
      <w:r w:rsidR="002F51E3" w:rsidRPr="00884380">
        <w:rPr>
          <w:sz w:val="28"/>
          <w:szCs w:val="28"/>
        </w:rPr>
        <w:t>) создание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ценностей.</w:t>
      </w:r>
    </w:p>
    <w:p w:rsidR="0042041C" w:rsidRPr="00884380" w:rsidRDefault="002F51E3" w:rsidP="00206FB2">
      <w:pPr>
        <w:spacing w:line="360" w:lineRule="auto"/>
        <w:ind w:firstLine="708"/>
        <w:contextualSpacing/>
        <w:jc w:val="both"/>
        <w:rPr>
          <w:rFonts w:eastAsia="TimesNewRoman"/>
          <w:sz w:val="28"/>
          <w:szCs w:val="28"/>
        </w:rPr>
      </w:pPr>
      <w:r w:rsidRPr="00884380">
        <w:rPr>
          <w:sz w:val="28"/>
          <w:szCs w:val="28"/>
        </w:rPr>
        <w:t xml:space="preserve">Поэтапно планируется повышение минимального размера оплаты труда </w:t>
      </w:r>
      <w:r w:rsidR="0042041C" w:rsidRPr="00884380">
        <w:rPr>
          <w:rFonts w:eastAsia="TimesNewRoman"/>
          <w:sz w:val="28"/>
          <w:szCs w:val="28"/>
        </w:rPr>
        <w:t xml:space="preserve">(далее – МРОТ) с 1 января 2025 года – 22 440 рублей с ростом на 16,6 % к его размеру на 1 января 2024 года – 19 242 рубля. </w:t>
      </w:r>
    </w:p>
    <w:p w:rsidR="00B578EF" w:rsidRPr="00884380" w:rsidRDefault="00B578EF" w:rsidP="00206FB2">
      <w:pPr>
        <w:spacing w:line="360" w:lineRule="auto"/>
        <w:ind w:firstLine="708"/>
        <w:contextualSpacing/>
        <w:jc w:val="both"/>
        <w:rPr>
          <w:rFonts w:eastAsia="TimesNewRoman"/>
          <w:sz w:val="28"/>
          <w:szCs w:val="28"/>
        </w:rPr>
      </w:pPr>
      <w:r w:rsidRPr="00884380">
        <w:rPr>
          <w:rFonts w:eastAsia="TimesNewRoman"/>
          <w:sz w:val="28"/>
          <w:szCs w:val="28"/>
        </w:rPr>
        <w:t xml:space="preserve">При расчете предельных объемов расходов бюджета </w:t>
      </w:r>
      <w:r w:rsidR="00291C9C" w:rsidRPr="00884380">
        <w:rPr>
          <w:rFonts w:eastAsia="TimesNewRoman"/>
          <w:sz w:val="28"/>
          <w:szCs w:val="28"/>
        </w:rPr>
        <w:t>города</w:t>
      </w:r>
      <w:r w:rsidRPr="00884380">
        <w:rPr>
          <w:rFonts w:eastAsia="TimesNewRoman"/>
          <w:sz w:val="28"/>
          <w:szCs w:val="28"/>
        </w:rPr>
        <w:t xml:space="preserve"> на 2025 – 2027 годы учтены следующие факторы:</w:t>
      </w:r>
    </w:p>
    <w:p w:rsidR="00B578EF" w:rsidRPr="00884380" w:rsidRDefault="00B578EF" w:rsidP="00206FB2">
      <w:pPr>
        <w:spacing w:line="360" w:lineRule="auto"/>
        <w:ind w:firstLine="708"/>
        <w:contextualSpacing/>
        <w:jc w:val="both"/>
        <w:rPr>
          <w:rFonts w:eastAsia="TimesNewRoman"/>
          <w:sz w:val="28"/>
          <w:szCs w:val="28"/>
        </w:rPr>
      </w:pPr>
      <w:r w:rsidRPr="00884380">
        <w:rPr>
          <w:rFonts w:eastAsia="TimesNewRoman"/>
          <w:sz w:val="28"/>
          <w:szCs w:val="28"/>
        </w:rPr>
        <w:t>индексация с 1 января 2025 года на 4 % отдельных мер социальной поддержки, относящихся к публичным и публичным нормативным обязательствам, расходов на организацию отдыха и оздоровления в части нормативов, утвержденных постановлением Правительства автономного округа от 27 января 2010 года № 21-п «О порядке организации отдыха и оздоровления детей, имеющих место жительства в Ханты-Мансийском автономном округе – Югре»;</w:t>
      </w:r>
    </w:p>
    <w:p w:rsidR="00B578EF" w:rsidRPr="00884380" w:rsidRDefault="00B578EF" w:rsidP="00206FB2">
      <w:pPr>
        <w:spacing w:line="360" w:lineRule="auto"/>
        <w:ind w:firstLine="708"/>
        <w:contextualSpacing/>
        <w:jc w:val="both"/>
        <w:rPr>
          <w:rFonts w:eastAsia="TimesNewRoman"/>
          <w:sz w:val="28"/>
          <w:szCs w:val="28"/>
        </w:rPr>
      </w:pPr>
      <w:r w:rsidRPr="00884380">
        <w:rPr>
          <w:rFonts w:eastAsia="TimesNewRoman"/>
          <w:sz w:val="28"/>
          <w:szCs w:val="28"/>
        </w:rPr>
        <w:t xml:space="preserve">индексация с 1 октября 2025 года на 4 % фонда оплаты труда работников </w:t>
      </w:r>
      <w:r w:rsidR="00F47D33" w:rsidRPr="00884380">
        <w:rPr>
          <w:rFonts w:eastAsia="TimesNewRoman"/>
          <w:sz w:val="28"/>
          <w:szCs w:val="28"/>
        </w:rPr>
        <w:t>муниципальных</w:t>
      </w:r>
      <w:r w:rsidRPr="00884380">
        <w:rPr>
          <w:rFonts w:eastAsia="TimesNewRoman"/>
          <w:sz w:val="28"/>
          <w:szCs w:val="28"/>
        </w:rPr>
        <w:t xml:space="preserve"> учреждений, не учтенных в указах № 597, № 761, № 1688 и работников</w:t>
      </w:r>
      <w:r w:rsidR="00F47D33" w:rsidRPr="00884380">
        <w:rPr>
          <w:rFonts w:eastAsia="TimesNewRoman"/>
          <w:sz w:val="28"/>
          <w:szCs w:val="28"/>
        </w:rPr>
        <w:t xml:space="preserve"> о</w:t>
      </w:r>
      <w:r w:rsidR="003E4E66" w:rsidRPr="00884380">
        <w:rPr>
          <w:rFonts w:eastAsia="TimesNewRoman"/>
          <w:sz w:val="28"/>
          <w:szCs w:val="28"/>
        </w:rPr>
        <w:t>р</w:t>
      </w:r>
      <w:r w:rsidR="00F47D33" w:rsidRPr="00884380">
        <w:rPr>
          <w:rFonts w:eastAsia="TimesNewRoman"/>
          <w:sz w:val="28"/>
          <w:szCs w:val="28"/>
        </w:rPr>
        <w:t>ганов</w:t>
      </w:r>
      <w:r w:rsidRPr="00884380">
        <w:rPr>
          <w:rFonts w:eastAsia="TimesNewRoman"/>
          <w:sz w:val="28"/>
          <w:szCs w:val="28"/>
        </w:rPr>
        <w:t xml:space="preserve"> </w:t>
      </w:r>
      <w:r w:rsidR="00F47D33" w:rsidRPr="00884380">
        <w:rPr>
          <w:rFonts w:eastAsia="TimesNewRoman"/>
          <w:sz w:val="28"/>
          <w:szCs w:val="28"/>
        </w:rPr>
        <w:t>местного самоуправления</w:t>
      </w:r>
      <w:r w:rsidRPr="00884380">
        <w:rPr>
          <w:rFonts w:eastAsia="TimesNewRoman"/>
          <w:sz w:val="28"/>
          <w:szCs w:val="28"/>
        </w:rPr>
        <w:t>;</w:t>
      </w:r>
    </w:p>
    <w:p w:rsidR="00B578EF" w:rsidRPr="00884380" w:rsidRDefault="00B578EF" w:rsidP="00206FB2">
      <w:pPr>
        <w:spacing w:line="360" w:lineRule="auto"/>
        <w:ind w:firstLine="708"/>
        <w:contextualSpacing/>
        <w:jc w:val="both"/>
        <w:rPr>
          <w:rFonts w:eastAsia="TimesNewRoman"/>
          <w:sz w:val="28"/>
          <w:szCs w:val="28"/>
        </w:rPr>
      </w:pPr>
      <w:r w:rsidRPr="00884380">
        <w:rPr>
          <w:rFonts w:eastAsia="TimesNewRoman"/>
          <w:sz w:val="28"/>
          <w:szCs w:val="28"/>
        </w:rPr>
        <w:t xml:space="preserve">индексация </w:t>
      </w:r>
      <w:r w:rsidR="00661767" w:rsidRPr="00884380">
        <w:rPr>
          <w:rFonts w:eastAsia="TimesNewRoman"/>
          <w:sz w:val="28"/>
          <w:szCs w:val="28"/>
        </w:rPr>
        <w:t xml:space="preserve">в среднем </w:t>
      </w:r>
      <w:r w:rsidRPr="00884380">
        <w:rPr>
          <w:rFonts w:eastAsia="TimesNewRoman"/>
          <w:sz w:val="28"/>
          <w:szCs w:val="28"/>
        </w:rPr>
        <w:t xml:space="preserve">на 9,6 % расходов на оплату коммунальных услуг </w:t>
      </w:r>
      <w:r w:rsidR="00E06BEA" w:rsidRPr="00884380">
        <w:rPr>
          <w:rFonts w:eastAsia="TimesNewRoman"/>
          <w:sz w:val="28"/>
          <w:szCs w:val="28"/>
        </w:rPr>
        <w:t>муниципальных</w:t>
      </w:r>
      <w:r w:rsidRPr="00884380">
        <w:rPr>
          <w:rFonts w:eastAsia="TimesNewRoman"/>
          <w:sz w:val="28"/>
          <w:szCs w:val="28"/>
        </w:rPr>
        <w:t xml:space="preserve"> учреждений</w:t>
      </w:r>
      <w:r w:rsidR="0086347C" w:rsidRPr="00884380">
        <w:rPr>
          <w:rFonts w:eastAsia="TimesNewRoman"/>
          <w:sz w:val="28"/>
          <w:szCs w:val="28"/>
        </w:rPr>
        <w:t>.</w:t>
      </w:r>
    </w:p>
    <w:p w:rsidR="00B578EF" w:rsidRPr="00884380" w:rsidRDefault="00B578EF" w:rsidP="00206FB2">
      <w:pPr>
        <w:spacing w:line="360" w:lineRule="auto"/>
        <w:ind w:firstLine="708"/>
        <w:contextualSpacing/>
        <w:jc w:val="both"/>
        <w:rPr>
          <w:rFonts w:eastAsia="TimesNewRoman"/>
          <w:sz w:val="28"/>
          <w:szCs w:val="28"/>
        </w:rPr>
      </w:pPr>
      <w:r w:rsidRPr="00884380">
        <w:rPr>
          <w:rFonts w:eastAsia="TimesNewRoman"/>
          <w:sz w:val="28"/>
          <w:szCs w:val="28"/>
        </w:rPr>
        <w:t>На 2026 – 2027 годы перечисленные параметры индексации учтены на уровне 2025 года, включая их пересчет на полный год.</w:t>
      </w:r>
    </w:p>
    <w:p w:rsidR="00B578EF" w:rsidRPr="00884380" w:rsidRDefault="00B578EF" w:rsidP="00206FB2">
      <w:pPr>
        <w:spacing w:line="360" w:lineRule="auto"/>
        <w:ind w:firstLine="708"/>
        <w:contextualSpacing/>
        <w:jc w:val="both"/>
        <w:rPr>
          <w:rFonts w:eastAsia="TimesNewRoman"/>
          <w:sz w:val="28"/>
          <w:szCs w:val="28"/>
        </w:rPr>
      </w:pPr>
      <w:r w:rsidRPr="00884380">
        <w:rPr>
          <w:rFonts w:eastAsia="TimesNewRoman"/>
          <w:sz w:val="28"/>
          <w:szCs w:val="28"/>
        </w:rPr>
        <w:t>В расчете фонда оплаты труда</w:t>
      </w:r>
      <w:r w:rsidR="007F24B4" w:rsidRPr="00884380">
        <w:rPr>
          <w:rFonts w:eastAsia="TimesNewRoman"/>
          <w:sz w:val="28"/>
          <w:szCs w:val="28"/>
        </w:rPr>
        <w:t xml:space="preserve"> </w:t>
      </w:r>
      <w:r w:rsidRPr="00884380">
        <w:rPr>
          <w:rFonts w:eastAsia="TimesNewRoman"/>
          <w:sz w:val="28"/>
          <w:szCs w:val="28"/>
        </w:rPr>
        <w:t>по категориям работников, подпадающих под указы № 597, № 761, № 1688, учтено прогнозное значение показателя «среднемесячный доход от трудовой деятельности» на 2025 год – 108 617 рублей с ростом на 8,6 % к оценке за 2024 год</w:t>
      </w:r>
      <w:r w:rsidR="00E06BEA" w:rsidRPr="00884380">
        <w:rPr>
          <w:rFonts w:eastAsia="TimesNewRoman"/>
          <w:sz w:val="28"/>
          <w:szCs w:val="28"/>
        </w:rPr>
        <w:t>.</w:t>
      </w:r>
      <w:r w:rsidRPr="00884380">
        <w:rPr>
          <w:rFonts w:eastAsia="TimesNewRoman"/>
          <w:sz w:val="28"/>
          <w:szCs w:val="28"/>
        </w:rPr>
        <w:t xml:space="preserve"> </w:t>
      </w:r>
    </w:p>
    <w:p w:rsidR="008A44C5" w:rsidRPr="00884380" w:rsidRDefault="008A44C5" w:rsidP="00206FB2">
      <w:pPr>
        <w:pBdr>
          <w:bottom w:val="single" w:sz="4" w:space="31" w:color="FFFFFF"/>
        </w:pBdr>
        <w:spacing w:line="360" w:lineRule="auto"/>
        <w:ind w:firstLine="709"/>
        <w:jc w:val="center"/>
        <w:rPr>
          <w:sz w:val="28"/>
          <w:szCs w:val="28"/>
        </w:rPr>
      </w:pPr>
    </w:p>
    <w:p w:rsidR="002F51E3" w:rsidRPr="00884380" w:rsidRDefault="002F51E3" w:rsidP="00206FB2">
      <w:pPr>
        <w:pBdr>
          <w:bottom w:val="single" w:sz="4" w:space="31" w:color="FFFFFF"/>
        </w:pBdr>
        <w:spacing w:line="360" w:lineRule="auto"/>
        <w:ind w:firstLine="709"/>
        <w:jc w:val="center"/>
        <w:rPr>
          <w:sz w:val="28"/>
          <w:szCs w:val="28"/>
        </w:rPr>
      </w:pPr>
      <w:r w:rsidRPr="00884380">
        <w:rPr>
          <w:sz w:val="28"/>
          <w:szCs w:val="28"/>
        </w:rPr>
        <w:t>2. Основные направления бюджетной политики в области социальной сферы</w:t>
      </w:r>
    </w:p>
    <w:p w:rsidR="002F51E3" w:rsidRPr="00884380" w:rsidRDefault="002F51E3" w:rsidP="00206FB2">
      <w:pPr>
        <w:pBdr>
          <w:bottom w:val="single" w:sz="4" w:space="31" w:color="FFFFFF"/>
        </w:pBdr>
        <w:spacing w:line="360" w:lineRule="auto"/>
        <w:ind w:firstLine="709"/>
        <w:jc w:val="both"/>
        <w:rPr>
          <w:sz w:val="28"/>
          <w:szCs w:val="28"/>
        </w:rPr>
      </w:pPr>
      <w:r w:rsidRPr="00884380">
        <w:rPr>
          <w:sz w:val="28"/>
          <w:szCs w:val="28"/>
        </w:rPr>
        <w:t xml:space="preserve"> Бюджетная политика призвана обеспечить финансовыми ресурсами расходные обязательства </w:t>
      </w:r>
      <w:r w:rsidR="00557778" w:rsidRPr="00884380">
        <w:rPr>
          <w:sz w:val="28"/>
          <w:szCs w:val="28"/>
        </w:rPr>
        <w:t>города</w:t>
      </w:r>
      <w:r w:rsidRPr="00884380">
        <w:rPr>
          <w:sz w:val="28"/>
          <w:szCs w:val="28"/>
        </w:rPr>
        <w:t xml:space="preserve"> по закрепленным за ним федеральным</w:t>
      </w:r>
      <w:r w:rsidR="00557778" w:rsidRPr="00884380">
        <w:rPr>
          <w:sz w:val="28"/>
          <w:szCs w:val="28"/>
        </w:rPr>
        <w:t xml:space="preserve"> и окружным</w:t>
      </w:r>
      <w:r w:rsidRPr="00884380">
        <w:rPr>
          <w:sz w:val="28"/>
          <w:szCs w:val="28"/>
        </w:rPr>
        <w:t xml:space="preserve"> законодательством полномочиям. С этой целью </w:t>
      </w:r>
      <w:r w:rsidR="003F7DFA" w:rsidRPr="00884380">
        <w:rPr>
          <w:sz w:val="28"/>
          <w:szCs w:val="28"/>
        </w:rPr>
        <w:t>свыше 50</w:t>
      </w:r>
      <w:r w:rsidRPr="00884380">
        <w:rPr>
          <w:sz w:val="28"/>
          <w:szCs w:val="28"/>
        </w:rPr>
        <w:t xml:space="preserve"> расходов бюджета </w:t>
      </w:r>
      <w:r w:rsidR="00557778" w:rsidRPr="00884380">
        <w:rPr>
          <w:sz w:val="28"/>
          <w:szCs w:val="28"/>
        </w:rPr>
        <w:t>города</w:t>
      </w:r>
      <w:r w:rsidRPr="00884380">
        <w:rPr>
          <w:sz w:val="28"/>
          <w:szCs w:val="28"/>
        </w:rPr>
        <w:t xml:space="preserve"> будет направлено на </w:t>
      </w:r>
      <w:proofErr w:type="gramStart"/>
      <w:r w:rsidRPr="00884380">
        <w:rPr>
          <w:sz w:val="28"/>
          <w:szCs w:val="28"/>
        </w:rPr>
        <w:t>финансирование  отраслей</w:t>
      </w:r>
      <w:proofErr w:type="gramEnd"/>
      <w:r w:rsidRPr="00884380">
        <w:rPr>
          <w:sz w:val="28"/>
          <w:szCs w:val="28"/>
        </w:rPr>
        <w:t xml:space="preserve"> социальной сферы. Таким образом, социальные расходы – важнейший приоритет расходов бюджета </w:t>
      </w:r>
      <w:r w:rsidR="00062192" w:rsidRPr="00884380">
        <w:rPr>
          <w:sz w:val="28"/>
          <w:szCs w:val="28"/>
        </w:rPr>
        <w:t>города Пыть-Яха.</w:t>
      </w:r>
    </w:p>
    <w:p w:rsidR="002F51E3" w:rsidRPr="00884380" w:rsidRDefault="002F51E3" w:rsidP="00206FB2">
      <w:pPr>
        <w:pBdr>
          <w:bottom w:val="single" w:sz="4" w:space="31" w:color="FFFFFF"/>
        </w:pBdr>
        <w:spacing w:line="360" w:lineRule="auto"/>
        <w:ind w:firstLine="709"/>
        <w:jc w:val="both"/>
        <w:rPr>
          <w:sz w:val="28"/>
          <w:szCs w:val="28"/>
        </w:rPr>
      </w:pPr>
      <w:r w:rsidRPr="00884380">
        <w:rPr>
          <w:sz w:val="28"/>
          <w:szCs w:val="28"/>
        </w:rPr>
        <w:t xml:space="preserve">Одним из основных направлений бюджетной политики в области социальной сферы является увеличение доходов граждан. </w:t>
      </w:r>
    </w:p>
    <w:p w:rsidR="002F51E3" w:rsidRPr="00884380" w:rsidRDefault="002F51E3" w:rsidP="00206FB2">
      <w:pPr>
        <w:pBdr>
          <w:bottom w:val="single" w:sz="4" w:space="31" w:color="FFFFFF"/>
        </w:pBdr>
        <w:spacing w:line="360" w:lineRule="auto"/>
        <w:ind w:firstLine="567"/>
        <w:jc w:val="both"/>
        <w:rPr>
          <w:sz w:val="28"/>
          <w:szCs w:val="28"/>
        </w:rPr>
      </w:pPr>
      <w:r w:rsidRPr="00884380">
        <w:rPr>
          <w:sz w:val="28"/>
          <w:szCs w:val="28"/>
        </w:rPr>
        <w:t xml:space="preserve">Реализация бюджетной политики в сфере образования и молодежной политики будет направлена на достижение национальных целей развития Российской Федерации, установленных Указом Президента Российской Федерации от 07.05.2024 № 309, путем реализации мероприятий в рамках национальных проектов. </w:t>
      </w:r>
    </w:p>
    <w:p w:rsidR="002F51E3" w:rsidRPr="00884380" w:rsidRDefault="002F51E3" w:rsidP="00206FB2">
      <w:pPr>
        <w:pBdr>
          <w:bottom w:val="single" w:sz="4" w:space="31" w:color="FFFFFF"/>
        </w:pBdr>
        <w:spacing w:line="360" w:lineRule="auto"/>
        <w:ind w:firstLine="567"/>
        <w:jc w:val="both"/>
        <w:rPr>
          <w:sz w:val="28"/>
          <w:szCs w:val="28"/>
        </w:rPr>
      </w:pPr>
      <w:r w:rsidRPr="00884380">
        <w:rPr>
          <w:sz w:val="28"/>
          <w:szCs w:val="28"/>
        </w:rPr>
        <w:t xml:space="preserve">Будут проводиться мероприятия по повышению доступности качественного образования для детей с ограниченными возможностями здоровья и детей-инвалидов. </w:t>
      </w:r>
    </w:p>
    <w:p w:rsidR="002F51E3" w:rsidRPr="00884380" w:rsidRDefault="002F51E3" w:rsidP="00206FB2">
      <w:pPr>
        <w:pBdr>
          <w:bottom w:val="single" w:sz="4" w:space="31" w:color="FFFFFF"/>
        </w:pBdr>
        <w:spacing w:line="360" w:lineRule="auto"/>
        <w:ind w:firstLine="709"/>
        <w:jc w:val="both"/>
        <w:rPr>
          <w:rFonts w:eastAsia="Calibri"/>
          <w:sz w:val="28"/>
          <w:szCs w:val="28"/>
        </w:rPr>
      </w:pPr>
      <w:r w:rsidRPr="00884380">
        <w:rPr>
          <w:sz w:val="28"/>
          <w:szCs w:val="28"/>
        </w:rPr>
        <w:t xml:space="preserve">Планируется направление детей и подростков в оздоровительные лагеря. В муниципальных образовательных организациях продолжится работа по организации </w:t>
      </w:r>
      <w:r w:rsidRPr="00884380">
        <w:rPr>
          <w:rFonts w:eastAsia="Calibri"/>
          <w:sz w:val="28"/>
          <w:szCs w:val="28"/>
        </w:rPr>
        <w:t xml:space="preserve">бесплатного горячего питания обучающихся, получающих начальное общее образование. </w:t>
      </w:r>
    </w:p>
    <w:p w:rsidR="002F51E3" w:rsidRPr="00884380" w:rsidRDefault="002F51E3" w:rsidP="00206FB2">
      <w:pPr>
        <w:pBdr>
          <w:bottom w:val="single" w:sz="4" w:space="31" w:color="FFFFFF"/>
        </w:pBdr>
        <w:spacing w:line="360" w:lineRule="auto"/>
        <w:ind w:firstLine="709"/>
        <w:jc w:val="both"/>
        <w:rPr>
          <w:sz w:val="28"/>
          <w:szCs w:val="28"/>
        </w:rPr>
      </w:pPr>
      <w:r w:rsidRPr="00884380">
        <w:rPr>
          <w:sz w:val="28"/>
          <w:szCs w:val="28"/>
        </w:rPr>
        <w:t xml:space="preserve">Планируется реализация мероприятий, гарантирующих сохранение здоровья детей и безопасность участников образовательного процесса обеспечение технической безопасности зданий и инженерных систем образовательных учреждений. </w:t>
      </w:r>
    </w:p>
    <w:p w:rsidR="002F51E3" w:rsidRPr="00884380" w:rsidRDefault="002F51E3" w:rsidP="00206FB2">
      <w:pPr>
        <w:pBdr>
          <w:bottom w:val="single" w:sz="4" w:space="31" w:color="FFFFFF"/>
        </w:pBdr>
        <w:spacing w:line="360" w:lineRule="auto"/>
        <w:ind w:firstLine="709"/>
        <w:jc w:val="both"/>
        <w:rPr>
          <w:sz w:val="28"/>
          <w:szCs w:val="28"/>
        </w:rPr>
      </w:pPr>
      <w:r w:rsidRPr="00884380">
        <w:rPr>
          <w:sz w:val="28"/>
          <w:szCs w:val="28"/>
        </w:rPr>
        <w:t>В</w:t>
      </w:r>
      <w:r w:rsidR="00C901BC" w:rsidRPr="00884380">
        <w:rPr>
          <w:sz w:val="28"/>
          <w:szCs w:val="28"/>
        </w:rPr>
        <w:t xml:space="preserve"> школах </w:t>
      </w:r>
      <w:r w:rsidRPr="00884380">
        <w:rPr>
          <w:sz w:val="28"/>
          <w:szCs w:val="28"/>
        </w:rPr>
        <w:t xml:space="preserve">продолжится </w:t>
      </w:r>
      <w:r w:rsidR="004E1853" w:rsidRPr="00884380">
        <w:rPr>
          <w:sz w:val="28"/>
          <w:szCs w:val="28"/>
        </w:rPr>
        <w:t>обеспечение</w:t>
      </w:r>
      <w:r w:rsidR="00C901BC" w:rsidRPr="00884380">
        <w:rPr>
          <w:sz w:val="28"/>
          <w:szCs w:val="28"/>
        </w:rPr>
        <w:t xml:space="preserve"> </w:t>
      </w:r>
      <w:r w:rsidRPr="00884380">
        <w:rPr>
          <w:sz w:val="28"/>
          <w:szCs w:val="28"/>
        </w:rPr>
        <w:t xml:space="preserve">естественно-научной и технологической направленностей образования «Точка роста» для реализации программ цифрового и гуманитарного профилей, способствующих формированию современных компетенций и навыков у детей. </w:t>
      </w:r>
    </w:p>
    <w:p w:rsidR="002F51E3" w:rsidRPr="00884380" w:rsidRDefault="002F51E3" w:rsidP="00206FB2">
      <w:pPr>
        <w:pBdr>
          <w:bottom w:val="single" w:sz="4" w:space="31" w:color="FFFFFF"/>
        </w:pBdr>
        <w:spacing w:line="360" w:lineRule="auto"/>
        <w:ind w:firstLine="709"/>
        <w:jc w:val="both"/>
        <w:rPr>
          <w:sz w:val="28"/>
          <w:szCs w:val="28"/>
        </w:rPr>
      </w:pPr>
      <w:r w:rsidRPr="00884380">
        <w:rPr>
          <w:sz w:val="28"/>
          <w:szCs w:val="28"/>
        </w:rPr>
        <w:t>Приоритетной останется задача повышения кадрового потенциала педагогов путем обеспечения уровня их заработной платы не ниже среднемесячного дохода от трудовой деятельности по региону. Будет осуществляться выплата ежемесячного вознаграждения за классное руководство педагогическим работникам общеобразовательных организаций в размере 10</w:t>
      </w:r>
      <w:r w:rsidR="004E1853" w:rsidRPr="00884380">
        <w:rPr>
          <w:sz w:val="28"/>
          <w:szCs w:val="28"/>
        </w:rPr>
        <w:t xml:space="preserve"> </w:t>
      </w:r>
      <w:r w:rsidRPr="00884380">
        <w:rPr>
          <w:sz w:val="28"/>
          <w:szCs w:val="28"/>
        </w:rPr>
        <w:t xml:space="preserve">000 рублей. </w:t>
      </w:r>
    </w:p>
    <w:p w:rsidR="000440C9" w:rsidRPr="00884380" w:rsidRDefault="002F51E3" w:rsidP="00206FB2">
      <w:pPr>
        <w:pBdr>
          <w:bottom w:val="single" w:sz="4" w:space="31" w:color="FFFFFF"/>
        </w:pBdr>
        <w:spacing w:line="360" w:lineRule="auto"/>
        <w:ind w:firstLine="709"/>
        <w:jc w:val="both"/>
        <w:rPr>
          <w:rFonts w:eastAsia="Arial Unicode MS"/>
          <w:color w:val="000000"/>
          <w:sz w:val="28"/>
          <w:szCs w:val="28"/>
        </w:rPr>
      </w:pPr>
      <w:r w:rsidRPr="00884380">
        <w:rPr>
          <w:sz w:val="28"/>
          <w:szCs w:val="28"/>
        </w:rPr>
        <w:t xml:space="preserve">Бюджетная политика в сфере физической культуры и спорта будет направлена на реализацию цели </w:t>
      </w:r>
      <w:r w:rsidR="003F7DFA" w:rsidRPr="00884380">
        <w:rPr>
          <w:sz w:val="28"/>
          <w:szCs w:val="28"/>
        </w:rPr>
        <w:t>–</w:t>
      </w:r>
      <w:r w:rsidRPr="00884380">
        <w:rPr>
          <w:sz w:val="28"/>
          <w:szCs w:val="28"/>
        </w:rPr>
        <w:t xml:space="preserve"> </w:t>
      </w:r>
      <w:r w:rsidR="003F7DFA" w:rsidRPr="00884380">
        <w:rPr>
          <w:sz w:val="28"/>
          <w:szCs w:val="28"/>
        </w:rPr>
        <w:t xml:space="preserve">увеличение </w:t>
      </w:r>
      <w:r w:rsidRPr="00884380">
        <w:rPr>
          <w:sz w:val="28"/>
          <w:szCs w:val="28"/>
        </w:rPr>
        <w:t xml:space="preserve">доли населения, систематически занимающего физической культурой и спортом. </w:t>
      </w:r>
      <w:r w:rsidR="000440C9" w:rsidRPr="00884380">
        <w:rPr>
          <w:sz w:val="28"/>
          <w:szCs w:val="28"/>
        </w:rPr>
        <w:t>Главным приоритетом в отрасли станет создание для всех слоев населения возможностей для занятий физической культурой и спортом.</w:t>
      </w:r>
    </w:p>
    <w:p w:rsidR="002F51E3" w:rsidRPr="00884380" w:rsidRDefault="000B6633" w:rsidP="00206FB2">
      <w:pPr>
        <w:pBdr>
          <w:bottom w:val="single" w:sz="4" w:space="31" w:color="FFFFFF"/>
        </w:pBdr>
        <w:spacing w:line="360" w:lineRule="auto"/>
        <w:ind w:firstLine="567"/>
        <w:jc w:val="both"/>
        <w:rPr>
          <w:sz w:val="28"/>
          <w:szCs w:val="28"/>
        </w:rPr>
      </w:pPr>
      <w:r w:rsidRPr="00884380">
        <w:rPr>
          <w:sz w:val="28"/>
          <w:szCs w:val="28"/>
        </w:rPr>
        <w:t xml:space="preserve">Главным приоритетом в отрасли станет создание для всех слоев населения возможностей для занятий физической культурой и спортом. </w:t>
      </w:r>
      <w:r w:rsidR="000440C9" w:rsidRPr="00884380">
        <w:rPr>
          <w:sz w:val="28"/>
          <w:szCs w:val="28"/>
        </w:rPr>
        <w:t>В целях увеличения охвата населения</w:t>
      </w:r>
      <w:r w:rsidR="003B57D8" w:rsidRPr="00884380">
        <w:rPr>
          <w:sz w:val="28"/>
          <w:szCs w:val="28"/>
        </w:rPr>
        <w:t xml:space="preserve"> началось строительство объекта: "Физкультурно-спортивный комплекс" для единоборств по адресу: г. Пыть-Ях, 10 микрорайон "Мамонтово"</w:t>
      </w:r>
      <w:r w:rsidR="006115D4" w:rsidRPr="00884380">
        <w:rPr>
          <w:sz w:val="28"/>
          <w:szCs w:val="28"/>
        </w:rPr>
        <w:t xml:space="preserve">. </w:t>
      </w:r>
      <w:r w:rsidR="003B57D8" w:rsidRPr="00884380">
        <w:rPr>
          <w:sz w:val="28"/>
          <w:szCs w:val="28"/>
        </w:rPr>
        <w:t xml:space="preserve"> </w:t>
      </w:r>
    </w:p>
    <w:p w:rsidR="002F51E3" w:rsidRPr="00884380" w:rsidRDefault="002F51E3" w:rsidP="00206FB2">
      <w:pPr>
        <w:pBdr>
          <w:bottom w:val="single" w:sz="4" w:space="31" w:color="FFFFFF"/>
        </w:pBdr>
        <w:spacing w:line="360" w:lineRule="auto"/>
        <w:ind w:firstLine="567"/>
        <w:jc w:val="both"/>
        <w:rPr>
          <w:sz w:val="28"/>
          <w:szCs w:val="28"/>
        </w:rPr>
      </w:pPr>
      <w:r w:rsidRPr="00884380">
        <w:rPr>
          <w:sz w:val="28"/>
          <w:szCs w:val="28"/>
        </w:rPr>
        <w:t>Бюджетная политика в сфере культуры будет направлена на обеспечение инновационного развития отрасли, сохранение культурного и исторического наследия, культурного и гражданского воспитания личности.</w:t>
      </w:r>
    </w:p>
    <w:p w:rsidR="001C0885" w:rsidRPr="00884380" w:rsidRDefault="002F51E3" w:rsidP="00206FB2">
      <w:pPr>
        <w:pBdr>
          <w:bottom w:val="single" w:sz="4" w:space="31" w:color="FFFFFF"/>
        </w:pBdr>
        <w:spacing w:line="360" w:lineRule="auto"/>
        <w:ind w:firstLine="709"/>
        <w:contextualSpacing/>
        <w:jc w:val="both"/>
        <w:rPr>
          <w:sz w:val="28"/>
          <w:szCs w:val="28"/>
        </w:rPr>
      </w:pPr>
      <w:r w:rsidRPr="00884380">
        <w:rPr>
          <w:rFonts w:eastAsia="Arial Unicode MS"/>
          <w:color w:val="000000"/>
          <w:sz w:val="28"/>
          <w:szCs w:val="28"/>
        </w:rPr>
        <w:t xml:space="preserve">Приоритетным направлением расходов в сфере </w:t>
      </w:r>
      <w:r w:rsidRPr="00884380">
        <w:rPr>
          <w:rFonts w:eastAsia="Arial Unicode MS"/>
          <w:bCs/>
          <w:color w:val="000000"/>
          <w:sz w:val="28"/>
          <w:szCs w:val="28"/>
        </w:rPr>
        <w:t>культуры</w:t>
      </w:r>
      <w:r w:rsidRPr="00884380">
        <w:rPr>
          <w:rFonts w:eastAsia="Arial Unicode MS"/>
          <w:color w:val="000000"/>
          <w:sz w:val="28"/>
          <w:szCs w:val="28"/>
        </w:rPr>
        <w:t xml:space="preserve"> является </w:t>
      </w:r>
      <w:r w:rsidRPr="00884380">
        <w:rPr>
          <w:sz w:val="28"/>
          <w:szCs w:val="28"/>
        </w:rPr>
        <w:t xml:space="preserve">поддержка материально-технической базы муниципальных учреждений культуры. </w:t>
      </w:r>
    </w:p>
    <w:p w:rsidR="002F51E3" w:rsidRPr="00884380" w:rsidRDefault="002F51E3" w:rsidP="00206FB2">
      <w:pPr>
        <w:pBdr>
          <w:bottom w:val="single" w:sz="4" w:space="31" w:color="FFFFFF"/>
        </w:pBdr>
        <w:spacing w:line="360" w:lineRule="auto"/>
        <w:ind w:firstLine="709"/>
        <w:contextualSpacing/>
        <w:jc w:val="both"/>
        <w:rPr>
          <w:sz w:val="28"/>
          <w:szCs w:val="28"/>
        </w:rPr>
      </w:pPr>
      <w:r w:rsidRPr="00884380">
        <w:rPr>
          <w:sz w:val="28"/>
          <w:szCs w:val="28"/>
        </w:rPr>
        <w:t>Будет продолжена реализация федерального проекта «Культурная среда» национального проекта «Культура».</w:t>
      </w:r>
    </w:p>
    <w:p w:rsidR="00604F2B" w:rsidRPr="00884380" w:rsidRDefault="00604F2B" w:rsidP="00206FB2">
      <w:pPr>
        <w:pBdr>
          <w:bottom w:val="single" w:sz="4" w:space="31" w:color="FFFFFF"/>
        </w:pBdr>
        <w:spacing w:line="360" w:lineRule="auto"/>
        <w:ind w:firstLine="709"/>
        <w:jc w:val="center"/>
        <w:rPr>
          <w:rFonts w:eastAsia="Calibri"/>
          <w:sz w:val="28"/>
          <w:szCs w:val="28"/>
          <w:lang w:eastAsia="en-US"/>
        </w:rPr>
      </w:pPr>
    </w:p>
    <w:p w:rsidR="002F51E3" w:rsidRPr="00884380" w:rsidRDefault="002F51E3" w:rsidP="00206FB2">
      <w:pPr>
        <w:pBdr>
          <w:bottom w:val="single" w:sz="4" w:space="31" w:color="FFFFFF"/>
        </w:pBdr>
        <w:spacing w:line="360" w:lineRule="auto"/>
        <w:ind w:firstLine="709"/>
        <w:jc w:val="center"/>
        <w:rPr>
          <w:rFonts w:eastAsia="Calibri"/>
          <w:sz w:val="28"/>
          <w:szCs w:val="28"/>
          <w:lang w:eastAsia="en-US"/>
        </w:rPr>
      </w:pPr>
      <w:r w:rsidRPr="00884380">
        <w:rPr>
          <w:rFonts w:eastAsia="Calibri"/>
          <w:sz w:val="28"/>
          <w:szCs w:val="28"/>
          <w:lang w:eastAsia="en-US"/>
        </w:rPr>
        <w:t>3. Основные направления бюджетной политики</w:t>
      </w:r>
    </w:p>
    <w:p w:rsidR="002F51E3" w:rsidRPr="00884380" w:rsidRDefault="002F51E3" w:rsidP="00206FB2">
      <w:pPr>
        <w:pBdr>
          <w:bottom w:val="single" w:sz="4" w:space="31" w:color="FFFFFF"/>
        </w:pBdr>
        <w:spacing w:line="360" w:lineRule="auto"/>
        <w:ind w:firstLine="709"/>
        <w:contextualSpacing/>
        <w:jc w:val="center"/>
        <w:rPr>
          <w:rFonts w:eastAsia="Calibri"/>
          <w:sz w:val="28"/>
          <w:szCs w:val="28"/>
          <w:lang w:eastAsia="en-US"/>
        </w:rPr>
      </w:pPr>
      <w:r w:rsidRPr="00884380">
        <w:rPr>
          <w:rFonts w:eastAsia="Calibri"/>
          <w:sz w:val="28"/>
          <w:szCs w:val="28"/>
          <w:lang w:eastAsia="en-US"/>
        </w:rPr>
        <w:t>в сфере экономики, жилищно-коммунального хозяйства</w:t>
      </w:r>
      <w:r w:rsidR="00DF4B95" w:rsidRPr="00884380">
        <w:rPr>
          <w:rFonts w:eastAsia="Calibri"/>
          <w:sz w:val="28"/>
          <w:szCs w:val="28"/>
          <w:lang w:eastAsia="en-US"/>
        </w:rPr>
        <w:t xml:space="preserve"> </w:t>
      </w:r>
      <w:r w:rsidRPr="00884380">
        <w:rPr>
          <w:rFonts w:eastAsia="Calibri"/>
          <w:sz w:val="28"/>
          <w:szCs w:val="28"/>
          <w:lang w:eastAsia="en-US"/>
        </w:rPr>
        <w:t>и охраны окружающей среды</w:t>
      </w:r>
    </w:p>
    <w:p w:rsidR="00604F2B" w:rsidRPr="00884380" w:rsidRDefault="00604F2B" w:rsidP="00206FB2">
      <w:pPr>
        <w:pBdr>
          <w:bottom w:val="single" w:sz="4" w:space="31" w:color="FFFFFF"/>
        </w:pBdr>
        <w:spacing w:line="360" w:lineRule="auto"/>
        <w:ind w:firstLine="709"/>
        <w:contextualSpacing/>
        <w:jc w:val="center"/>
        <w:rPr>
          <w:rFonts w:eastAsia="Calibri"/>
          <w:sz w:val="28"/>
          <w:szCs w:val="28"/>
          <w:lang w:eastAsia="en-US"/>
        </w:rPr>
      </w:pPr>
    </w:p>
    <w:p w:rsidR="002F51E3" w:rsidRPr="00884380" w:rsidRDefault="002F51E3" w:rsidP="00206FB2">
      <w:pPr>
        <w:pBdr>
          <w:bottom w:val="single" w:sz="4" w:space="31" w:color="FFFFFF"/>
        </w:pBdr>
        <w:spacing w:line="360" w:lineRule="auto"/>
        <w:ind w:firstLine="709"/>
        <w:contextualSpacing/>
        <w:jc w:val="both"/>
        <w:rPr>
          <w:sz w:val="28"/>
          <w:szCs w:val="28"/>
        </w:rPr>
      </w:pPr>
      <w:r w:rsidRPr="00884380">
        <w:rPr>
          <w:rFonts w:eastAsia="Calibri"/>
          <w:sz w:val="28"/>
          <w:szCs w:val="28"/>
          <w:lang w:eastAsia="en-US"/>
        </w:rPr>
        <w:t xml:space="preserve">Важнейшим приоритетом в расходах бюджета </w:t>
      </w:r>
      <w:r w:rsidR="00AD567A" w:rsidRPr="00884380">
        <w:rPr>
          <w:rFonts w:eastAsia="Calibri"/>
          <w:sz w:val="28"/>
          <w:szCs w:val="28"/>
          <w:lang w:eastAsia="en-US"/>
        </w:rPr>
        <w:t>города Пыть-Яха</w:t>
      </w:r>
      <w:r w:rsidRPr="00884380">
        <w:rPr>
          <w:rFonts w:eastAsia="Calibri"/>
          <w:sz w:val="28"/>
          <w:szCs w:val="28"/>
          <w:lang w:eastAsia="en-US"/>
        </w:rPr>
        <w:t xml:space="preserve"> по-прежнему остается поддержка национальной экономики в целях сохранения благоприятного инвестиционного климата.</w:t>
      </w:r>
      <w:r w:rsidRPr="00884380">
        <w:rPr>
          <w:sz w:val="28"/>
          <w:szCs w:val="28"/>
        </w:rPr>
        <w:t xml:space="preserve"> </w:t>
      </w:r>
    </w:p>
    <w:p w:rsidR="002F51E3" w:rsidRPr="00884380" w:rsidRDefault="002F51E3" w:rsidP="00206FB2">
      <w:pPr>
        <w:pBdr>
          <w:bottom w:val="single" w:sz="4" w:space="31" w:color="FFFFFF"/>
        </w:pBdr>
        <w:spacing w:line="360" w:lineRule="auto"/>
        <w:ind w:firstLine="709"/>
        <w:contextualSpacing/>
        <w:jc w:val="both"/>
        <w:rPr>
          <w:sz w:val="28"/>
          <w:szCs w:val="28"/>
        </w:rPr>
      </w:pPr>
      <w:r w:rsidRPr="00884380">
        <w:rPr>
          <w:sz w:val="28"/>
          <w:szCs w:val="28"/>
        </w:rPr>
        <w:t xml:space="preserve">Осуществление бюджетной политики в рамках муниципальной поддержки малого и среднего предпринимательства направлено на создание благоприятных условий для ведения предпринимательской деятельности на территории </w:t>
      </w:r>
      <w:r w:rsidR="00AD567A" w:rsidRPr="00884380">
        <w:rPr>
          <w:sz w:val="28"/>
          <w:szCs w:val="28"/>
        </w:rPr>
        <w:t>города</w:t>
      </w:r>
      <w:r w:rsidRPr="00884380">
        <w:rPr>
          <w:sz w:val="28"/>
          <w:szCs w:val="28"/>
        </w:rPr>
        <w:t xml:space="preserve"> и обеспечение устойчивого развития предпринимательства. </w:t>
      </w:r>
    </w:p>
    <w:p w:rsidR="002F51E3" w:rsidRPr="00884380" w:rsidRDefault="002F51E3" w:rsidP="00206FB2">
      <w:pPr>
        <w:pBdr>
          <w:bottom w:val="single" w:sz="4" w:space="31" w:color="FFFFFF"/>
        </w:pBdr>
        <w:spacing w:line="360" w:lineRule="auto"/>
        <w:ind w:firstLine="709"/>
        <w:contextualSpacing/>
        <w:jc w:val="both"/>
        <w:rPr>
          <w:sz w:val="28"/>
          <w:szCs w:val="28"/>
        </w:rPr>
      </w:pPr>
      <w:r w:rsidRPr="00884380">
        <w:rPr>
          <w:color w:val="020C22"/>
          <w:sz w:val="28"/>
          <w:szCs w:val="28"/>
        </w:rPr>
        <w:t xml:space="preserve">Охрана окружающей среды признана безусловным приоритетом в  </w:t>
      </w:r>
      <w:r w:rsidRPr="00884380">
        <w:rPr>
          <w:color w:val="020C22"/>
          <w:sz w:val="28"/>
          <w:szCs w:val="28"/>
        </w:rPr>
        <w:br/>
        <w:t xml:space="preserve"> повышении качества жизни людей. </w:t>
      </w:r>
      <w:r w:rsidRPr="00884380">
        <w:rPr>
          <w:rFonts w:eastAsia="Arial Unicode MS"/>
          <w:sz w:val="28"/>
          <w:szCs w:val="28"/>
        </w:rPr>
        <w:t>Также</w:t>
      </w:r>
      <w:r w:rsidRPr="00884380">
        <w:rPr>
          <w:sz w:val="28"/>
          <w:szCs w:val="28"/>
        </w:rPr>
        <w:t xml:space="preserve"> приоритетом останется</w:t>
      </w:r>
      <w:r w:rsidR="00AD567A" w:rsidRPr="00884380">
        <w:rPr>
          <w:sz w:val="28"/>
          <w:szCs w:val="28"/>
        </w:rPr>
        <w:t xml:space="preserve"> борьба с несанкционированными свалками,</w:t>
      </w:r>
      <w:r w:rsidRPr="00884380">
        <w:rPr>
          <w:sz w:val="28"/>
          <w:szCs w:val="28"/>
        </w:rPr>
        <w:t xml:space="preserve"> создание основ экологической культуры в обществе, воспитание бережного отношения населения к природе, формирование у граждан норм экологического поведения.</w:t>
      </w:r>
    </w:p>
    <w:p w:rsidR="002F51E3" w:rsidRPr="00884380" w:rsidRDefault="002F51E3" w:rsidP="00206FB2">
      <w:pPr>
        <w:pBdr>
          <w:bottom w:val="single" w:sz="4" w:space="31" w:color="FFFFFF"/>
        </w:pBdr>
        <w:spacing w:line="360" w:lineRule="auto"/>
        <w:ind w:firstLine="709"/>
        <w:contextualSpacing/>
        <w:jc w:val="both"/>
        <w:rPr>
          <w:rFonts w:eastAsia="Arial Unicode MS"/>
          <w:color w:val="000000"/>
          <w:sz w:val="28"/>
          <w:szCs w:val="28"/>
        </w:rPr>
      </w:pPr>
      <w:r w:rsidRPr="00884380">
        <w:rPr>
          <w:rFonts w:eastAsia="Arial Unicode MS"/>
          <w:color w:val="000000"/>
          <w:sz w:val="28"/>
          <w:szCs w:val="28"/>
        </w:rPr>
        <w:t xml:space="preserve">Бюджетная политика в сфере дорожного хозяйства будет направлена на создание безопасных и качественных дорог. Достижение поставленной цели должно быть обеспечено за счет средств муниципального дорожного фонда. </w:t>
      </w:r>
    </w:p>
    <w:p w:rsidR="002F51E3" w:rsidRPr="00884380" w:rsidRDefault="002F51E3" w:rsidP="00206FB2">
      <w:pPr>
        <w:pBdr>
          <w:bottom w:val="single" w:sz="4" w:space="31" w:color="FFFFFF"/>
        </w:pBdr>
        <w:spacing w:line="360" w:lineRule="auto"/>
        <w:ind w:firstLine="709"/>
        <w:contextualSpacing/>
        <w:jc w:val="both"/>
        <w:rPr>
          <w:rFonts w:eastAsia="Arial Unicode MS"/>
          <w:color w:val="000000"/>
          <w:sz w:val="28"/>
          <w:szCs w:val="28"/>
        </w:rPr>
      </w:pPr>
      <w:r w:rsidRPr="00884380">
        <w:rPr>
          <w:rFonts w:eastAsia="Arial Unicode MS"/>
          <w:color w:val="000000"/>
          <w:sz w:val="28"/>
          <w:szCs w:val="28"/>
        </w:rPr>
        <w:t xml:space="preserve">За счет муниципального дорожного фонда планируются мероприятия по ремонту и содержанию автомобильных дорог, что дает возможность увеличить долю автомобильных дорог общего пользования местного значения, отвечающих нормативным требованиям. </w:t>
      </w:r>
      <w:r w:rsidR="00A7600B" w:rsidRPr="00884380">
        <w:rPr>
          <w:rFonts w:eastAsia="Arial Unicode MS"/>
          <w:color w:val="000000"/>
          <w:sz w:val="28"/>
          <w:szCs w:val="28"/>
        </w:rPr>
        <w:t xml:space="preserve">А также на реконструкцию путепровода через железнодорожные пути в г. </w:t>
      </w:r>
      <w:proofErr w:type="spellStart"/>
      <w:r w:rsidR="00A7600B" w:rsidRPr="00884380">
        <w:rPr>
          <w:rFonts w:eastAsia="Arial Unicode MS"/>
          <w:color w:val="000000"/>
          <w:sz w:val="28"/>
          <w:szCs w:val="28"/>
        </w:rPr>
        <w:t>Пыть</w:t>
      </w:r>
      <w:proofErr w:type="spellEnd"/>
      <w:r w:rsidR="00A7600B" w:rsidRPr="00884380">
        <w:rPr>
          <w:rFonts w:eastAsia="Arial Unicode MS"/>
          <w:color w:val="000000"/>
          <w:sz w:val="28"/>
          <w:szCs w:val="28"/>
        </w:rPr>
        <w:t xml:space="preserve">- </w:t>
      </w:r>
      <w:proofErr w:type="spellStart"/>
      <w:r w:rsidR="00A7600B" w:rsidRPr="00884380">
        <w:rPr>
          <w:rFonts w:eastAsia="Arial Unicode MS"/>
          <w:color w:val="000000"/>
          <w:sz w:val="28"/>
          <w:szCs w:val="28"/>
        </w:rPr>
        <w:t>Яхе</w:t>
      </w:r>
      <w:proofErr w:type="spellEnd"/>
      <w:r w:rsidR="00A7600B" w:rsidRPr="00884380">
        <w:rPr>
          <w:rFonts w:eastAsia="Arial Unicode MS"/>
          <w:color w:val="000000"/>
          <w:sz w:val="28"/>
          <w:szCs w:val="28"/>
        </w:rPr>
        <w:t>, в том числе за счёт средств автономного округа.</w:t>
      </w:r>
    </w:p>
    <w:p w:rsidR="002F51E3" w:rsidRPr="00884380" w:rsidRDefault="002F51E3" w:rsidP="00206FB2">
      <w:pPr>
        <w:pBdr>
          <w:bottom w:val="single" w:sz="4" w:space="31" w:color="FFFFFF"/>
        </w:pBdr>
        <w:spacing w:line="360" w:lineRule="auto"/>
        <w:ind w:firstLine="709"/>
        <w:contextualSpacing/>
        <w:jc w:val="both"/>
        <w:rPr>
          <w:rFonts w:eastAsia="Arial Unicode MS"/>
          <w:color w:val="000000"/>
          <w:sz w:val="28"/>
          <w:szCs w:val="28"/>
        </w:rPr>
      </w:pPr>
      <w:r w:rsidRPr="00884380">
        <w:rPr>
          <w:rFonts w:eastAsia="Arial Unicode MS"/>
          <w:color w:val="000000"/>
          <w:sz w:val="28"/>
          <w:szCs w:val="28"/>
        </w:rPr>
        <w:t>В целях повышения доступности транспортных услуг для населения сохранено предоставление гражданам мер социальной поддержки при оплате проезда в общественном транспорте</w:t>
      </w:r>
      <w:r w:rsidR="00D374E8" w:rsidRPr="00884380">
        <w:rPr>
          <w:rFonts w:eastAsia="Arial Unicode MS"/>
          <w:color w:val="000000"/>
          <w:sz w:val="28"/>
          <w:szCs w:val="28"/>
        </w:rPr>
        <w:t xml:space="preserve"> (неработающим пенсионерам)</w:t>
      </w:r>
      <w:r w:rsidRPr="00884380">
        <w:rPr>
          <w:rFonts w:eastAsia="Arial Unicode MS"/>
          <w:color w:val="000000"/>
          <w:sz w:val="28"/>
          <w:szCs w:val="28"/>
        </w:rPr>
        <w:t>.</w:t>
      </w:r>
    </w:p>
    <w:p w:rsidR="002F51E3" w:rsidRPr="00884380" w:rsidRDefault="002F51E3" w:rsidP="00206FB2">
      <w:pPr>
        <w:pBdr>
          <w:bottom w:val="single" w:sz="4" w:space="31" w:color="FFFFFF"/>
        </w:pBdr>
        <w:spacing w:line="360" w:lineRule="auto"/>
        <w:ind w:firstLine="709"/>
        <w:contextualSpacing/>
        <w:jc w:val="both"/>
        <w:rPr>
          <w:bCs/>
          <w:sz w:val="28"/>
          <w:szCs w:val="28"/>
        </w:rPr>
      </w:pPr>
      <w:r w:rsidRPr="00884380">
        <w:rPr>
          <w:sz w:val="28"/>
          <w:szCs w:val="28"/>
        </w:rPr>
        <w:t xml:space="preserve">Бюджетная политика в области жилищно-коммунального хозяйства будет направлена на </w:t>
      </w:r>
      <w:r w:rsidRPr="00884380">
        <w:rPr>
          <w:bCs/>
          <w:sz w:val="28"/>
          <w:szCs w:val="28"/>
        </w:rPr>
        <w:t>модернизацию коммунальной инфраструктуры, направленной на строительство, реконструкцию и модернизацию сетей теплоснабжения и водоснабжения</w:t>
      </w:r>
      <w:r w:rsidR="003B5CC4" w:rsidRPr="00884380">
        <w:rPr>
          <w:bCs/>
          <w:sz w:val="28"/>
          <w:szCs w:val="28"/>
        </w:rPr>
        <w:t xml:space="preserve">, реализацию программ формирования современной городской среды, а также на возмещение </w:t>
      </w:r>
      <w:proofErr w:type="spellStart"/>
      <w:r w:rsidR="0059508D" w:rsidRPr="00884380">
        <w:rPr>
          <w:bCs/>
          <w:sz w:val="28"/>
          <w:szCs w:val="28"/>
        </w:rPr>
        <w:t>ресурсоснабжающим</w:t>
      </w:r>
      <w:proofErr w:type="spellEnd"/>
      <w:r w:rsidR="003B5CC4" w:rsidRPr="00884380">
        <w:rPr>
          <w:bCs/>
          <w:sz w:val="28"/>
          <w:szCs w:val="28"/>
        </w:rPr>
        <w:t xml:space="preserve"> организациям недополученных доходов в связи с применением понижающих коэффициентов к нормативам потребления коммунальных услуг</w:t>
      </w:r>
      <w:r w:rsidRPr="00884380">
        <w:rPr>
          <w:bCs/>
          <w:sz w:val="28"/>
          <w:szCs w:val="28"/>
        </w:rPr>
        <w:t>.</w:t>
      </w:r>
    </w:p>
    <w:p w:rsidR="002F51E3" w:rsidRPr="00884380" w:rsidRDefault="002F51E3" w:rsidP="00206FB2">
      <w:pPr>
        <w:pBdr>
          <w:bottom w:val="single" w:sz="4" w:space="31" w:color="FFFFFF"/>
        </w:pBdr>
        <w:spacing w:line="360" w:lineRule="auto"/>
        <w:ind w:firstLine="709"/>
        <w:contextualSpacing/>
        <w:jc w:val="both"/>
        <w:rPr>
          <w:sz w:val="28"/>
          <w:szCs w:val="28"/>
        </w:rPr>
      </w:pPr>
      <w:r w:rsidRPr="00884380">
        <w:rPr>
          <w:sz w:val="28"/>
          <w:szCs w:val="28"/>
        </w:rPr>
        <w:t xml:space="preserve">Средства бюджета на создание возможностей для обеспечения нуждающихся в улучшении жилищных условий граждан планируется направить как на </w:t>
      </w:r>
      <w:r w:rsidR="001A3553" w:rsidRPr="00884380">
        <w:rPr>
          <w:sz w:val="28"/>
          <w:szCs w:val="28"/>
        </w:rPr>
        <w:t>приобретение жилья для переселения граждан из жилых домов, признанных аварийными</w:t>
      </w:r>
      <w:r w:rsidR="007B4656" w:rsidRPr="00884380">
        <w:rPr>
          <w:sz w:val="28"/>
          <w:szCs w:val="28"/>
        </w:rPr>
        <w:t xml:space="preserve"> и выплат возмещения собственникам жилья за жилые помещения</w:t>
      </w:r>
      <w:r w:rsidR="001A3553" w:rsidRPr="00884380">
        <w:rPr>
          <w:sz w:val="28"/>
          <w:szCs w:val="28"/>
        </w:rPr>
        <w:t>, формирование маневренного жилищного фонда</w:t>
      </w:r>
      <w:r w:rsidRPr="00884380">
        <w:rPr>
          <w:sz w:val="28"/>
          <w:szCs w:val="28"/>
        </w:rPr>
        <w:t xml:space="preserve">, </w:t>
      </w:r>
      <w:r w:rsidR="00C53452" w:rsidRPr="00884380">
        <w:rPr>
          <w:sz w:val="28"/>
          <w:szCs w:val="28"/>
        </w:rPr>
        <w:t xml:space="preserve">обеспечение расходов на переселение граждан из не предназначенных для проживания строений, созданных в период промышленного освоения Сибири и Дальнего Востока, </w:t>
      </w:r>
      <w:r w:rsidRPr="00884380">
        <w:rPr>
          <w:sz w:val="28"/>
          <w:szCs w:val="28"/>
        </w:rPr>
        <w:t>так и на выплаты субсидий различным категориям</w:t>
      </w:r>
      <w:r w:rsidR="00C53452" w:rsidRPr="00884380">
        <w:rPr>
          <w:sz w:val="28"/>
          <w:szCs w:val="28"/>
        </w:rPr>
        <w:t xml:space="preserve"> граждан</w:t>
      </w:r>
      <w:r w:rsidRPr="00884380">
        <w:rPr>
          <w:sz w:val="28"/>
          <w:szCs w:val="28"/>
        </w:rPr>
        <w:t xml:space="preserve"> – молодым семьям, </w:t>
      </w:r>
      <w:r w:rsidR="001C3CF9" w:rsidRPr="00884380">
        <w:rPr>
          <w:sz w:val="28"/>
          <w:szCs w:val="28"/>
        </w:rPr>
        <w:t>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r w:rsidR="00EB3AFF" w:rsidRPr="00884380">
        <w:rPr>
          <w:sz w:val="28"/>
          <w:szCs w:val="28"/>
        </w:rPr>
        <w:t>.</w:t>
      </w:r>
      <w:r w:rsidR="0059508D" w:rsidRPr="00884380">
        <w:rPr>
          <w:sz w:val="28"/>
          <w:szCs w:val="28"/>
        </w:rPr>
        <w:t xml:space="preserve"> А также обеспечение устойчивого сокращения непригодного для проживания жилищного фонда (адресная программа).</w:t>
      </w:r>
    </w:p>
    <w:p w:rsidR="00EB3AFF" w:rsidRDefault="00EB3AFF" w:rsidP="00206FB2">
      <w:pPr>
        <w:pBdr>
          <w:bottom w:val="single" w:sz="4" w:space="31" w:color="FFFFFF"/>
        </w:pBdr>
        <w:spacing w:line="360" w:lineRule="auto"/>
        <w:ind w:firstLine="709"/>
        <w:contextualSpacing/>
        <w:jc w:val="center"/>
        <w:rPr>
          <w:rFonts w:eastAsia="Calibri"/>
          <w:sz w:val="28"/>
          <w:szCs w:val="28"/>
          <w:lang w:eastAsia="en-US"/>
        </w:rPr>
      </w:pPr>
    </w:p>
    <w:p w:rsidR="002F51E3" w:rsidRPr="00884380" w:rsidRDefault="002F51E3" w:rsidP="00206FB2">
      <w:pPr>
        <w:pBdr>
          <w:bottom w:val="single" w:sz="4" w:space="31" w:color="FFFFFF"/>
        </w:pBdr>
        <w:spacing w:line="360" w:lineRule="auto"/>
        <w:ind w:firstLine="709"/>
        <w:contextualSpacing/>
        <w:jc w:val="center"/>
        <w:rPr>
          <w:rFonts w:eastAsia="Calibri"/>
          <w:sz w:val="28"/>
          <w:szCs w:val="28"/>
          <w:lang w:eastAsia="en-US"/>
        </w:rPr>
      </w:pPr>
      <w:r w:rsidRPr="00884380">
        <w:rPr>
          <w:rFonts w:eastAsia="Calibri"/>
          <w:sz w:val="28"/>
          <w:szCs w:val="28"/>
          <w:lang w:eastAsia="en-US"/>
        </w:rPr>
        <w:t>4. Приоритеты бюджетных расходов в сферах</w:t>
      </w:r>
    </w:p>
    <w:p w:rsidR="002F51E3" w:rsidRPr="00884380" w:rsidRDefault="002F51E3" w:rsidP="00206FB2">
      <w:pPr>
        <w:pBdr>
          <w:bottom w:val="single" w:sz="4" w:space="31" w:color="FFFFFF"/>
        </w:pBdr>
        <w:spacing w:line="360" w:lineRule="auto"/>
        <w:ind w:firstLine="709"/>
        <w:contextualSpacing/>
        <w:jc w:val="center"/>
        <w:rPr>
          <w:rFonts w:eastAsia="Calibri"/>
          <w:sz w:val="28"/>
          <w:szCs w:val="28"/>
          <w:lang w:eastAsia="en-US"/>
        </w:rPr>
      </w:pPr>
      <w:r w:rsidRPr="00884380">
        <w:rPr>
          <w:rFonts w:eastAsia="Calibri"/>
          <w:sz w:val="28"/>
          <w:szCs w:val="28"/>
          <w:lang w:eastAsia="en-US"/>
        </w:rPr>
        <w:t>муниципального управления и в сфере предупреждения чрезвычайных ситуаций</w:t>
      </w:r>
    </w:p>
    <w:p w:rsidR="003B57D8" w:rsidRPr="00884380" w:rsidRDefault="003B57D8" w:rsidP="00206FB2">
      <w:pPr>
        <w:pBdr>
          <w:bottom w:val="single" w:sz="4" w:space="31" w:color="FFFFFF"/>
        </w:pBdr>
        <w:spacing w:line="360" w:lineRule="auto"/>
        <w:ind w:firstLine="709"/>
        <w:contextualSpacing/>
        <w:jc w:val="center"/>
        <w:rPr>
          <w:rFonts w:eastAsia="Calibri"/>
          <w:sz w:val="28"/>
          <w:szCs w:val="28"/>
          <w:lang w:eastAsia="en-US"/>
        </w:rPr>
      </w:pPr>
    </w:p>
    <w:p w:rsidR="00545598" w:rsidRPr="00884380" w:rsidRDefault="002F51E3" w:rsidP="00206FB2">
      <w:pPr>
        <w:pBdr>
          <w:bottom w:val="single" w:sz="4" w:space="31" w:color="FFFFFF"/>
        </w:pBdr>
        <w:spacing w:line="360" w:lineRule="auto"/>
        <w:ind w:firstLine="709"/>
        <w:contextualSpacing/>
        <w:jc w:val="both"/>
        <w:rPr>
          <w:rFonts w:eastAsia="Calibri"/>
          <w:sz w:val="28"/>
          <w:szCs w:val="28"/>
          <w:lang w:eastAsia="en-US"/>
        </w:rPr>
      </w:pPr>
      <w:r w:rsidRPr="00884380">
        <w:rPr>
          <w:rFonts w:eastAsia="Calibri"/>
          <w:sz w:val="28"/>
          <w:szCs w:val="28"/>
          <w:lang w:eastAsia="en-US"/>
        </w:rPr>
        <w:t>В области муниципального управления бюджетная политика должна быть направлена на реализацию следующих основных задач:</w:t>
      </w:r>
    </w:p>
    <w:p w:rsidR="005E460D" w:rsidRPr="00884380" w:rsidRDefault="002F51E3" w:rsidP="00206FB2">
      <w:pPr>
        <w:pBdr>
          <w:bottom w:val="single" w:sz="4" w:space="31" w:color="FFFFFF"/>
        </w:pBdr>
        <w:spacing w:line="360" w:lineRule="auto"/>
        <w:ind w:firstLine="709"/>
        <w:contextualSpacing/>
        <w:jc w:val="both"/>
        <w:rPr>
          <w:sz w:val="28"/>
          <w:szCs w:val="28"/>
        </w:rPr>
      </w:pPr>
      <w:r w:rsidRPr="00884380">
        <w:rPr>
          <w:rFonts w:eastAsia="Calibri"/>
          <w:sz w:val="28"/>
          <w:szCs w:val="28"/>
          <w:lang w:eastAsia="en-US"/>
        </w:rPr>
        <w:t xml:space="preserve">- обеспечение соблюдения нормативов формирования расходов на содержание органов местного самоуправления, </w:t>
      </w:r>
      <w:r w:rsidR="003A7991" w:rsidRPr="00884380">
        <w:rPr>
          <w:sz w:val="28"/>
          <w:szCs w:val="28"/>
        </w:rPr>
        <w:t>утверждённого постановлением</w:t>
      </w:r>
      <w:r w:rsidR="003A7991" w:rsidRPr="00884380">
        <w:rPr>
          <w:spacing w:val="27"/>
          <w:sz w:val="28"/>
          <w:szCs w:val="28"/>
        </w:rPr>
        <w:t xml:space="preserve"> </w:t>
      </w:r>
      <w:r w:rsidR="003A7991" w:rsidRPr="00884380">
        <w:rPr>
          <w:sz w:val="28"/>
          <w:szCs w:val="28"/>
        </w:rPr>
        <w:t>Правительства</w:t>
      </w:r>
      <w:r w:rsidR="003A7991" w:rsidRPr="00884380">
        <w:rPr>
          <w:spacing w:val="28"/>
          <w:sz w:val="28"/>
          <w:szCs w:val="28"/>
        </w:rPr>
        <w:t xml:space="preserve"> </w:t>
      </w:r>
      <w:r w:rsidR="003A7991" w:rsidRPr="00884380">
        <w:rPr>
          <w:sz w:val="28"/>
          <w:szCs w:val="28"/>
        </w:rPr>
        <w:t>ХМАО</w:t>
      </w:r>
      <w:r w:rsidR="003A7991" w:rsidRPr="00884380">
        <w:rPr>
          <w:spacing w:val="28"/>
          <w:sz w:val="28"/>
          <w:szCs w:val="28"/>
        </w:rPr>
        <w:t xml:space="preserve"> </w:t>
      </w:r>
      <w:r w:rsidR="003A7991" w:rsidRPr="00884380">
        <w:rPr>
          <w:sz w:val="28"/>
          <w:szCs w:val="28"/>
        </w:rPr>
        <w:t>–</w:t>
      </w:r>
      <w:r w:rsidR="003A7991" w:rsidRPr="00884380">
        <w:rPr>
          <w:spacing w:val="27"/>
          <w:sz w:val="28"/>
          <w:szCs w:val="28"/>
        </w:rPr>
        <w:t xml:space="preserve"> </w:t>
      </w:r>
      <w:r w:rsidR="003A7991" w:rsidRPr="00884380">
        <w:rPr>
          <w:sz w:val="28"/>
          <w:szCs w:val="28"/>
        </w:rPr>
        <w:t>Югры</w:t>
      </w:r>
      <w:r w:rsidR="003A7991" w:rsidRPr="00884380">
        <w:rPr>
          <w:spacing w:val="28"/>
          <w:sz w:val="28"/>
          <w:szCs w:val="28"/>
        </w:rPr>
        <w:t xml:space="preserve"> </w:t>
      </w:r>
      <w:r w:rsidR="003A7991" w:rsidRPr="00884380">
        <w:rPr>
          <w:sz w:val="28"/>
          <w:szCs w:val="28"/>
        </w:rPr>
        <w:t>от</w:t>
      </w:r>
      <w:r w:rsidR="003A7991" w:rsidRPr="00884380">
        <w:rPr>
          <w:spacing w:val="28"/>
          <w:sz w:val="28"/>
          <w:szCs w:val="28"/>
        </w:rPr>
        <w:t xml:space="preserve"> 06</w:t>
      </w:r>
      <w:r w:rsidR="003A7991" w:rsidRPr="00884380">
        <w:rPr>
          <w:sz w:val="28"/>
          <w:szCs w:val="28"/>
        </w:rPr>
        <w:t>.08.2010</w:t>
      </w:r>
      <w:r w:rsidR="003A7991" w:rsidRPr="00884380">
        <w:rPr>
          <w:spacing w:val="27"/>
          <w:sz w:val="28"/>
          <w:szCs w:val="28"/>
        </w:rPr>
        <w:t xml:space="preserve"> </w:t>
      </w:r>
      <w:r w:rsidR="003A7991" w:rsidRPr="00884380">
        <w:rPr>
          <w:sz w:val="28"/>
          <w:szCs w:val="28"/>
        </w:rPr>
        <w:t>№</w:t>
      </w:r>
      <w:r w:rsidR="003A7991" w:rsidRPr="00884380">
        <w:rPr>
          <w:spacing w:val="-1"/>
          <w:sz w:val="28"/>
          <w:szCs w:val="28"/>
        </w:rPr>
        <w:t xml:space="preserve"> </w:t>
      </w:r>
      <w:r w:rsidR="003A7991" w:rsidRPr="00884380">
        <w:rPr>
          <w:sz w:val="28"/>
          <w:szCs w:val="28"/>
        </w:rPr>
        <w:t>191-п «О нормативах формирования расходов на содержание органов местного самоуправления Ханты-Мансийского автономного округа – Югры» (в ред. от 27.08.2024 №321-п);</w:t>
      </w:r>
    </w:p>
    <w:p w:rsidR="003A7991" w:rsidRPr="00884380" w:rsidRDefault="003A7991" w:rsidP="00206FB2">
      <w:pPr>
        <w:pBdr>
          <w:bottom w:val="single" w:sz="4" w:space="31" w:color="FFFFFF"/>
        </w:pBdr>
        <w:spacing w:line="360" w:lineRule="auto"/>
        <w:ind w:firstLine="709"/>
        <w:contextualSpacing/>
        <w:jc w:val="both"/>
        <w:rPr>
          <w:sz w:val="28"/>
          <w:szCs w:val="28"/>
        </w:rPr>
      </w:pPr>
      <w:r w:rsidRPr="00884380">
        <w:rPr>
          <w:sz w:val="28"/>
          <w:szCs w:val="28"/>
        </w:rPr>
        <w:t xml:space="preserve">- </w:t>
      </w:r>
      <w:r w:rsidRPr="00884380">
        <w:rPr>
          <w:rFonts w:eastAsia="Calibri"/>
          <w:sz w:val="28"/>
          <w:szCs w:val="28"/>
          <w:lang w:eastAsia="en-US"/>
        </w:rPr>
        <w:t>обеспечение соблюдения нормативов формирования</w:t>
      </w:r>
      <w:r w:rsidRPr="00884380">
        <w:rPr>
          <w:sz w:val="28"/>
          <w:szCs w:val="28"/>
        </w:rPr>
        <w:t xml:space="preserve"> расходов на оплату труда депутатов, выборных должностных лиц местного самоуправления, утверждённого постановлением</w:t>
      </w:r>
      <w:r w:rsidRPr="00884380">
        <w:rPr>
          <w:spacing w:val="32"/>
          <w:sz w:val="28"/>
          <w:szCs w:val="28"/>
        </w:rPr>
        <w:t xml:space="preserve"> </w:t>
      </w:r>
      <w:r w:rsidRPr="00884380">
        <w:rPr>
          <w:sz w:val="28"/>
          <w:szCs w:val="28"/>
        </w:rPr>
        <w:t>Правительства</w:t>
      </w:r>
      <w:r w:rsidRPr="00884380">
        <w:rPr>
          <w:spacing w:val="33"/>
          <w:sz w:val="28"/>
          <w:szCs w:val="28"/>
        </w:rPr>
        <w:t xml:space="preserve"> </w:t>
      </w:r>
      <w:r w:rsidRPr="00884380">
        <w:rPr>
          <w:sz w:val="28"/>
          <w:szCs w:val="28"/>
        </w:rPr>
        <w:t>ХМАО</w:t>
      </w:r>
      <w:r w:rsidRPr="00884380">
        <w:rPr>
          <w:spacing w:val="32"/>
          <w:sz w:val="28"/>
          <w:szCs w:val="28"/>
        </w:rPr>
        <w:t xml:space="preserve"> </w:t>
      </w:r>
      <w:r w:rsidRPr="00884380">
        <w:rPr>
          <w:sz w:val="28"/>
          <w:szCs w:val="28"/>
        </w:rPr>
        <w:t>–</w:t>
      </w:r>
      <w:r w:rsidRPr="00884380">
        <w:rPr>
          <w:spacing w:val="31"/>
          <w:sz w:val="28"/>
          <w:szCs w:val="28"/>
        </w:rPr>
        <w:t xml:space="preserve"> </w:t>
      </w:r>
      <w:r w:rsidRPr="00884380">
        <w:rPr>
          <w:sz w:val="28"/>
          <w:szCs w:val="28"/>
        </w:rPr>
        <w:t>Югры</w:t>
      </w:r>
      <w:r w:rsidRPr="00884380">
        <w:rPr>
          <w:spacing w:val="32"/>
          <w:sz w:val="28"/>
          <w:szCs w:val="28"/>
        </w:rPr>
        <w:t xml:space="preserve"> </w:t>
      </w:r>
      <w:r w:rsidRPr="00884380">
        <w:rPr>
          <w:sz w:val="28"/>
          <w:szCs w:val="28"/>
        </w:rPr>
        <w:t>от</w:t>
      </w:r>
      <w:r w:rsidRPr="00884380">
        <w:rPr>
          <w:spacing w:val="32"/>
          <w:sz w:val="28"/>
          <w:szCs w:val="28"/>
        </w:rPr>
        <w:t xml:space="preserve"> </w:t>
      </w:r>
      <w:r w:rsidRPr="00884380">
        <w:rPr>
          <w:sz w:val="28"/>
          <w:szCs w:val="28"/>
        </w:rPr>
        <w:t>23.08.2019</w:t>
      </w:r>
      <w:r w:rsidRPr="00884380">
        <w:rPr>
          <w:spacing w:val="32"/>
          <w:sz w:val="28"/>
          <w:szCs w:val="28"/>
        </w:rPr>
        <w:t xml:space="preserve"> </w:t>
      </w:r>
      <w:r w:rsidRPr="00884380">
        <w:rPr>
          <w:sz w:val="28"/>
          <w:szCs w:val="28"/>
        </w:rPr>
        <w:t>№</w:t>
      </w:r>
      <w:r w:rsidRPr="00884380">
        <w:rPr>
          <w:spacing w:val="31"/>
          <w:sz w:val="28"/>
          <w:szCs w:val="28"/>
        </w:rPr>
        <w:t xml:space="preserve"> </w:t>
      </w:r>
      <w:r w:rsidRPr="00884380">
        <w:rPr>
          <w:sz w:val="28"/>
          <w:szCs w:val="28"/>
        </w:rPr>
        <w:t xml:space="preserve">278-п «О нормативах формирования расходов на оплату труда депутатов, выборных должностных лиц местного самоуправления, осуществляющих </w:t>
      </w:r>
      <w:r w:rsidRPr="00884380">
        <w:rPr>
          <w:spacing w:val="-4"/>
          <w:sz w:val="28"/>
          <w:szCs w:val="28"/>
        </w:rPr>
        <w:t xml:space="preserve">свои </w:t>
      </w:r>
      <w:r w:rsidRPr="00884380">
        <w:rPr>
          <w:sz w:val="28"/>
          <w:szCs w:val="28"/>
        </w:rPr>
        <w:t>полномочия на постоянной основе, и муниципальных служащих в Ханты- Мансийском автономном округе –</w:t>
      </w:r>
      <w:r w:rsidRPr="00884380">
        <w:rPr>
          <w:spacing w:val="-2"/>
          <w:sz w:val="28"/>
          <w:szCs w:val="28"/>
        </w:rPr>
        <w:t xml:space="preserve"> </w:t>
      </w:r>
      <w:r w:rsidRPr="00884380">
        <w:rPr>
          <w:sz w:val="28"/>
          <w:szCs w:val="28"/>
        </w:rPr>
        <w:t>Югре» (в ред.</w:t>
      </w:r>
      <w:r w:rsidR="00362243" w:rsidRPr="00884380">
        <w:rPr>
          <w:sz w:val="28"/>
          <w:szCs w:val="28"/>
        </w:rPr>
        <w:t xml:space="preserve"> </w:t>
      </w:r>
      <w:r w:rsidRPr="00884380">
        <w:rPr>
          <w:sz w:val="28"/>
          <w:szCs w:val="28"/>
        </w:rPr>
        <w:t>от 22.03.2024 №108-п)</w:t>
      </w:r>
      <w:r w:rsidR="00362243" w:rsidRPr="00884380">
        <w:rPr>
          <w:sz w:val="28"/>
          <w:szCs w:val="28"/>
        </w:rPr>
        <w:t>.</w:t>
      </w:r>
    </w:p>
    <w:p w:rsidR="002F51E3" w:rsidRPr="00884380" w:rsidRDefault="002F51E3" w:rsidP="00206FB2">
      <w:pPr>
        <w:pBdr>
          <w:bottom w:val="single" w:sz="4" w:space="31" w:color="FFFFFF"/>
        </w:pBdr>
        <w:spacing w:line="360" w:lineRule="auto"/>
        <w:ind w:firstLine="709"/>
        <w:contextualSpacing/>
        <w:jc w:val="both"/>
        <w:rPr>
          <w:rFonts w:eastAsia="Calibri"/>
          <w:sz w:val="28"/>
          <w:szCs w:val="28"/>
          <w:lang w:eastAsia="en-US"/>
        </w:rPr>
      </w:pPr>
      <w:r w:rsidRPr="00884380">
        <w:rPr>
          <w:rFonts w:eastAsia="Calibri"/>
          <w:sz w:val="28"/>
          <w:szCs w:val="28"/>
          <w:lang w:eastAsia="en-US"/>
        </w:rPr>
        <w:t>С этой целью следует исключить принятие ре</w:t>
      </w:r>
      <w:r w:rsidRPr="00884380">
        <w:rPr>
          <w:sz w:val="28"/>
          <w:szCs w:val="28"/>
          <w:lang w:eastAsia="ar-SA"/>
        </w:rPr>
        <w:t>шений, приводящих к увеличению штатной численности муниципальных служащих органов местного самоуправления</w:t>
      </w:r>
      <w:r w:rsidRPr="00884380">
        <w:rPr>
          <w:rFonts w:eastAsia="Calibri"/>
          <w:sz w:val="28"/>
          <w:szCs w:val="28"/>
          <w:lang w:eastAsia="en-US"/>
        </w:rPr>
        <w:t>;</w:t>
      </w:r>
    </w:p>
    <w:p w:rsidR="002F51E3" w:rsidRPr="00884380" w:rsidRDefault="002F51E3" w:rsidP="00206FB2">
      <w:pPr>
        <w:pBdr>
          <w:bottom w:val="single" w:sz="4" w:space="31" w:color="FFFFFF"/>
        </w:pBdr>
        <w:spacing w:line="360" w:lineRule="auto"/>
        <w:ind w:firstLine="709"/>
        <w:contextualSpacing/>
        <w:jc w:val="both"/>
        <w:rPr>
          <w:rFonts w:eastAsia="Calibri"/>
          <w:sz w:val="28"/>
          <w:szCs w:val="28"/>
          <w:lang w:eastAsia="en-US"/>
        </w:rPr>
      </w:pPr>
      <w:r w:rsidRPr="00884380">
        <w:rPr>
          <w:rFonts w:eastAsia="Calibri"/>
          <w:sz w:val="28"/>
          <w:szCs w:val="28"/>
          <w:lang w:eastAsia="en-US"/>
        </w:rPr>
        <w:t xml:space="preserve">- повышение эффективности деятельности органов муниципальной власти путем внедрения современных технологий на базе </w:t>
      </w:r>
      <w:proofErr w:type="spellStart"/>
      <w:r w:rsidRPr="00884380">
        <w:rPr>
          <w:rFonts w:eastAsia="Calibri"/>
          <w:sz w:val="28"/>
          <w:szCs w:val="28"/>
          <w:lang w:eastAsia="en-US"/>
        </w:rPr>
        <w:t>цифровизации</w:t>
      </w:r>
      <w:proofErr w:type="spellEnd"/>
      <w:r w:rsidRPr="00884380">
        <w:rPr>
          <w:rFonts w:eastAsia="Calibri"/>
          <w:sz w:val="28"/>
          <w:szCs w:val="28"/>
          <w:lang w:eastAsia="en-US"/>
        </w:rPr>
        <w:t xml:space="preserve"> возложенных на них функций;</w:t>
      </w:r>
    </w:p>
    <w:p w:rsidR="002F51E3" w:rsidRPr="00884380" w:rsidRDefault="002F51E3" w:rsidP="00206FB2">
      <w:pPr>
        <w:pBdr>
          <w:bottom w:val="single" w:sz="4" w:space="31" w:color="FFFFFF"/>
        </w:pBdr>
        <w:spacing w:line="360" w:lineRule="auto"/>
        <w:ind w:firstLine="709"/>
        <w:contextualSpacing/>
        <w:jc w:val="both"/>
        <w:rPr>
          <w:rFonts w:eastAsia="Calibri"/>
          <w:sz w:val="28"/>
          <w:szCs w:val="28"/>
          <w:lang w:eastAsia="en-US"/>
        </w:rPr>
      </w:pPr>
      <w:r w:rsidRPr="00884380">
        <w:rPr>
          <w:rFonts w:eastAsia="Calibri"/>
          <w:sz w:val="28"/>
          <w:szCs w:val="28"/>
          <w:lang w:eastAsia="en-US"/>
        </w:rPr>
        <w:t>В целях предупреждения чрезвычайных ситуации должна быть обеспечена работа системы вызовов экстренных оперативных служб по номеру «112», систем оповещения населения.</w:t>
      </w:r>
    </w:p>
    <w:p w:rsidR="00362243" w:rsidRDefault="00362243" w:rsidP="00206FB2">
      <w:pPr>
        <w:pBdr>
          <w:bottom w:val="single" w:sz="4" w:space="31" w:color="FFFFFF"/>
        </w:pBdr>
        <w:spacing w:line="360" w:lineRule="auto"/>
        <w:ind w:firstLine="709"/>
        <w:contextualSpacing/>
        <w:jc w:val="both"/>
        <w:rPr>
          <w:rFonts w:eastAsia="Calibri"/>
          <w:sz w:val="28"/>
          <w:szCs w:val="28"/>
          <w:lang w:eastAsia="en-US"/>
        </w:rPr>
      </w:pPr>
    </w:p>
    <w:p w:rsidR="002E0C2B" w:rsidRPr="00884380" w:rsidRDefault="002F51E3" w:rsidP="00206FB2">
      <w:pPr>
        <w:pBdr>
          <w:bottom w:val="single" w:sz="4" w:space="31" w:color="FFFFFF"/>
        </w:pBdr>
        <w:spacing w:line="360" w:lineRule="auto"/>
        <w:ind w:firstLine="709"/>
        <w:contextualSpacing/>
        <w:jc w:val="center"/>
        <w:rPr>
          <w:rFonts w:eastAsia="Calibri"/>
          <w:sz w:val="28"/>
          <w:szCs w:val="28"/>
          <w:lang w:eastAsia="en-US"/>
        </w:rPr>
      </w:pPr>
      <w:r w:rsidRPr="00884380">
        <w:rPr>
          <w:rFonts w:eastAsia="Calibri"/>
          <w:sz w:val="28"/>
          <w:szCs w:val="28"/>
          <w:lang w:eastAsia="en-US"/>
        </w:rPr>
        <w:t xml:space="preserve">5. Приоритеты бюджетных расходов </w:t>
      </w:r>
    </w:p>
    <w:p w:rsidR="002F51E3" w:rsidRPr="00884380" w:rsidRDefault="002F51E3" w:rsidP="00206FB2">
      <w:pPr>
        <w:pBdr>
          <w:bottom w:val="single" w:sz="4" w:space="31" w:color="FFFFFF"/>
        </w:pBdr>
        <w:spacing w:line="360" w:lineRule="auto"/>
        <w:ind w:firstLine="709"/>
        <w:contextualSpacing/>
        <w:jc w:val="center"/>
        <w:rPr>
          <w:rFonts w:eastAsia="Calibri"/>
          <w:sz w:val="28"/>
          <w:szCs w:val="28"/>
          <w:lang w:eastAsia="en-US"/>
        </w:rPr>
      </w:pPr>
      <w:r w:rsidRPr="00884380">
        <w:rPr>
          <w:rFonts w:eastAsia="Calibri"/>
          <w:sz w:val="28"/>
          <w:szCs w:val="28"/>
          <w:lang w:eastAsia="en-US"/>
        </w:rPr>
        <w:t>в области капитального строительства</w:t>
      </w:r>
    </w:p>
    <w:p w:rsidR="00362243" w:rsidRPr="00884380" w:rsidRDefault="00362243" w:rsidP="00206FB2">
      <w:pPr>
        <w:pBdr>
          <w:bottom w:val="single" w:sz="4" w:space="31" w:color="FFFFFF"/>
        </w:pBdr>
        <w:spacing w:line="360" w:lineRule="auto"/>
        <w:ind w:firstLine="709"/>
        <w:contextualSpacing/>
        <w:jc w:val="center"/>
        <w:rPr>
          <w:rFonts w:eastAsia="Calibri"/>
          <w:sz w:val="28"/>
          <w:szCs w:val="28"/>
          <w:lang w:eastAsia="en-US"/>
        </w:rPr>
      </w:pPr>
    </w:p>
    <w:p w:rsidR="00763733" w:rsidRPr="00884380" w:rsidRDefault="002F51E3" w:rsidP="00206FB2">
      <w:pPr>
        <w:pBdr>
          <w:bottom w:val="single" w:sz="4" w:space="31" w:color="FFFFFF"/>
        </w:pBdr>
        <w:spacing w:line="360" w:lineRule="auto"/>
        <w:ind w:firstLine="709"/>
        <w:contextualSpacing/>
        <w:jc w:val="both"/>
        <w:rPr>
          <w:bCs/>
          <w:sz w:val="28"/>
          <w:szCs w:val="28"/>
        </w:rPr>
      </w:pPr>
      <w:r w:rsidRPr="00884380">
        <w:rPr>
          <w:rFonts w:eastAsia="Calibri"/>
          <w:sz w:val="28"/>
          <w:szCs w:val="28"/>
          <w:lang w:eastAsia="en-US"/>
        </w:rPr>
        <w:t xml:space="preserve">В области капитального строительства бюджетная политика должна быть направлена на приоритетное обеспечение финансированием капитальных вложений в объекты, находящиеся в стадии завершения, </w:t>
      </w:r>
      <w:r w:rsidRPr="00884380">
        <w:rPr>
          <w:color w:val="000000"/>
          <w:sz w:val="28"/>
          <w:szCs w:val="28"/>
          <w:lang w:bidi="ru-RU"/>
        </w:rPr>
        <w:t>значимых объектов для социально-</w:t>
      </w:r>
      <w:r w:rsidRPr="00884380">
        <w:rPr>
          <w:sz w:val="28"/>
          <w:szCs w:val="28"/>
          <w:lang w:bidi="ru-RU"/>
        </w:rPr>
        <w:t xml:space="preserve">экономического развития </w:t>
      </w:r>
      <w:r w:rsidR="00660A27" w:rsidRPr="00884380">
        <w:rPr>
          <w:sz w:val="28"/>
          <w:szCs w:val="28"/>
          <w:lang w:bidi="ru-RU"/>
        </w:rPr>
        <w:t>города,</w:t>
      </w:r>
      <w:r w:rsidRPr="00884380">
        <w:rPr>
          <w:sz w:val="28"/>
          <w:szCs w:val="28"/>
          <w:lang w:bidi="ru-RU"/>
        </w:rPr>
        <w:t xml:space="preserve"> а также на расширение инвестиционных планов и программ с новыми возможностями по развитию инфраструктуры.</w:t>
      </w:r>
    </w:p>
    <w:p w:rsidR="00763733" w:rsidRPr="00884380" w:rsidRDefault="00DF1753" w:rsidP="00DF1753">
      <w:pPr>
        <w:pStyle w:val="af5"/>
        <w:spacing w:line="360" w:lineRule="auto"/>
        <w:rPr>
          <w:b w:val="0"/>
          <w:sz w:val="28"/>
          <w:szCs w:val="28"/>
        </w:rPr>
      </w:pPr>
      <w:proofErr w:type="gramStart"/>
      <w:r>
        <w:rPr>
          <w:b w:val="0"/>
          <w:sz w:val="28"/>
          <w:szCs w:val="28"/>
        </w:rPr>
        <w:t>Раздел</w:t>
      </w:r>
      <w:r w:rsidRPr="00884380">
        <w:rPr>
          <w:b w:val="0"/>
          <w:sz w:val="28"/>
          <w:szCs w:val="28"/>
        </w:rPr>
        <w:t xml:space="preserve"> </w:t>
      </w:r>
      <w:r>
        <w:rPr>
          <w:b w:val="0"/>
          <w:sz w:val="28"/>
          <w:szCs w:val="28"/>
        </w:rPr>
        <w:t xml:space="preserve"> </w:t>
      </w:r>
      <w:r>
        <w:rPr>
          <w:b w:val="0"/>
          <w:sz w:val="28"/>
          <w:szCs w:val="28"/>
          <w:lang w:val="en-US"/>
        </w:rPr>
        <w:t>III</w:t>
      </w:r>
      <w:proofErr w:type="gramEnd"/>
      <w:r>
        <w:rPr>
          <w:b w:val="0"/>
          <w:sz w:val="28"/>
          <w:szCs w:val="28"/>
        </w:rPr>
        <w:t xml:space="preserve">. </w:t>
      </w:r>
      <w:r w:rsidR="00763733" w:rsidRPr="00884380">
        <w:rPr>
          <w:b w:val="0"/>
          <w:sz w:val="28"/>
          <w:szCs w:val="28"/>
        </w:rPr>
        <w:t>Основные направления долговой политики города Пыть-Яха</w:t>
      </w:r>
    </w:p>
    <w:p w:rsidR="00763733" w:rsidRPr="00884380" w:rsidRDefault="00763733" w:rsidP="00206FB2">
      <w:pPr>
        <w:pStyle w:val="af5"/>
        <w:spacing w:line="360" w:lineRule="auto"/>
        <w:rPr>
          <w:b w:val="0"/>
          <w:sz w:val="28"/>
          <w:szCs w:val="28"/>
        </w:rPr>
      </w:pPr>
      <w:r w:rsidRPr="00884380">
        <w:rPr>
          <w:b w:val="0"/>
          <w:sz w:val="28"/>
          <w:szCs w:val="28"/>
        </w:rPr>
        <w:t xml:space="preserve"> на 2025 год и на плановый период 2026 и 2027 годов </w:t>
      </w:r>
    </w:p>
    <w:p w:rsidR="00763733" w:rsidRPr="00884380" w:rsidRDefault="00763733" w:rsidP="00206FB2">
      <w:pPr>
        <w:widowControl w:val="0"/>
        <w:autoSpaceDE w:val="0"/>
        <w:spacing w:line="360" w:lineRule="auto"/>
        <w:ind w:firstLine="709"/>
        <w:jc w:val="both"/>
        <w:rPr>
          <w:sz w:val="28"/>
          <w:szCs w:val="28"/>
        </w:rPr>
      </w:pPr>
    </w:p>
    <w:p w:rsidR="00763733" w:rsidRPr="00884380" w:rsidRDefault="00763733" w:rsidP="00206FB2">
      <w:pPr>
        <w:pStyle w:val="20"/>
        <w:shd w:val="clear" w:color="auto" w:fill="auto"/>
        <w:spacing w:before="0" w:after="0" w:line="360" w:lineRule="auto"/>
        <w:ind w:firstLine="601"/>
        <w:rPr>
          <w:rFonts w:ascii="Times New Roman" w:hAnsi="Times New Roman" w:cs="Times New Roman"/>
          <w:sz w:val="28"/>
          <w:szCs w:val="28"/>
        </w:rPr>
      </w:pPr>
      <w:r w:rsidRPr="00884380">
        <w:rPr>
          <w:rFonts w:ascii="Times New Roman" w:hAnsi="Times New Roman" w:cs="Times New Roman"/>
          <w:sz w:val="28"/>
          <w:szCs w:val="28"/>
        </w:rPr>
        <w:t xml:space="preserve">Основные направления долговой политики </w:t>
      </w:r>
      <w:r w:rsidR="005C3927" w:rsidRPr="00884380">
        <w:rPr>
          <w:rFonts w:ascii="Times New Roman" w:hAnsi="Times New Roman" w:cs="Times New Roman"/>
          <w:sz w:val="28"/>
          <w:szCs w:val="28"/>
        </w:rPr>
        <w:t xml:space="preserve">города Пыть-Яха </w:t>
      </w:r>
      <w:r w:rsidRPr="00884380">
        <w:rPr>
          <w:rFonts w:ascii="Times New Roman" w:hAnsi="Times New Roman" w:cs="Times New Roman"/>
          <w:sz w:val="28"/>
          <w:szCs w:val="28"/>
        </w:rPr>
        <w:t xml:space="preserve">на 2025 год и на плановый период 2026 и 2027 годов разработаны в соответствии со статьей 107.1 Бюджетного кодекса Российской Федерации в </w:t>
      </w:r>
      <w:r w:rsidRPr="00884380">
        <w:rPr>
          <w:rFonts w:ascii="Times New Roman" w:hAnsi="Times New Roman" w:cs="Times New Roman"/>
          <w:bCs/>
          <w:sz w:val="28"/>
          <w:szCs w:val="28"/>
        </w:rPr>
        <w:t xml:space="preserve">целях обеспечения эффективного управления муниципальным долгом </w:t>
      </w:r>
      <w:r w:rsidR="005C3927" w:rsidRPr="00884380">
        <w:rPr>
          <w:rFonts w:ascii="Times New Roman" w:hAnsi="Times New Roman" w:cs="Times New Roman"/>
          <w:bCs/>
          <w:sz w:val="28"/>
          <w:szCs w:val="28"/>
        </w:rPr>
        <w:t>города Пыть-Яха</w:t>
      </w:r>
      <w:r w:rsidRPr="00884380">
        <w:rPr>
          <w:rFonts w:ascii="Times New Roman" w:hAnsi="Times New Roman" w:cs="Times New Roman"/>
          <w:bCs/>
          <w:sz w:val="28"/>
          <w:szCs w:val="28"/>
        </w:rPr>
        <w:t>.</w:t>
      </w:r>
      <w:r w:rsidRPr="00884380">
        <w:rPr>
          <w:rFonts w:ascii="Times New Roman" w:hAnsi="Times New Roman" w:cs="Times New Roman"/>
          <w:sz w:val="28"/>
          <w:szCs w:val="28"/>
        </w:rPr>
        <w:t xml:space="preserve"> </w:t>
      </w:r>
    </w:p>
    <w:p w:rsidR="00763733" w:rsidRPr="00884380" w:rsidRDefault="00763733" w:rsidP="00206FB2">
      <w:pPr>
        <w:pStyle w:val="20"/>
        <w:spacing w:before="0" w:after="0" w:line="360" w:lineRule="auto"/>
        <w:ind w:firstLine="600"/>
        <w:rPr>
          <w:rFonts w:ascii="Times New Roman" w:hAnsi="Times New Roman" w:cs="Times New Roman"/>
          <w:sz w:val="28"/>
          <w:szCs w:val="28"/>
        </w:rPr>
      </w:pPr>
      <w:r w:rsidRPr="00884380">
        <w:rPr>
          <w:rFonts w:ascii="Times New Roman" w:hAnsi="Times New Roman" w:cs="Times New Roman"/>
          <w:sz w:val="28"/>
          <w:szCs w:val="28"/>
        </w:rPr>
        <w:t xml:space="preserve">Долговая политика </w:t>
      </w:r>
      <w:r w:rsidR="005C3927" w:rsidRPr="00884380">
        <w:rPr>
          <w:rFonts w:ascii="Times New Roman" w:hAnsi="Times New Roman" w:cs="Times New Roman"/>
          <w:bCs/>
          <w:sz w:val="28"/>
          <w:szCs w:val="28"/>
        </w:rPr>
        <w:t xml:space="preserve">города </w:t>
      </w:r>
      <w:r w:rsidR="007A48C9" w:rsidRPr="00884380">
        <w:rPr>
          <w:rFonts w:ascii="Times New Roman" w:hAnsi="Times New Roman" w:cs="Times New Roman"/>
          <w:bCs/>
          <w:sz w:val="28"/>
          <w:szCs w:val="28"/>
        </w:rPr>
        <w:t>с</w:t>
      </w:r>
      <w:r w:rsidRPr="00884380">
        <w:rPr>
          <w:rFonts w:ascii="Times New Roman" w:hAnsi="Times New Roman" w:cs="Times New Roman"/>
          <w:sz w:val="28"/>
          <w:szCs w:val="28"/>
        </w:rPr>
        <w:t xml:space="preserve">формирована на основе </w:t>
      </w:r>
      <w:proofErr w:type="gramStart"/>
      <w:r w:rsidRPr="00884380">
        <w:rPr>
          <w:rFonts w:ascii="Times New Roman" w:hAnsi="Times New Roman" w:cs="Times New Roman"/>
          <w:sz w:val="28"/>
          <w:szCs w:val="28"/>
        </w:rPr>
        <w:t xml:space="preserve">основных </w:t>
      </w:r>
      <w:r w:rsidR="00B2247A" w:rsidRPr="00884380">
        <w:rPr>
          <w:rFonts w:ascii="Times New Roman" w:hAnsi="Times New Roman" w:cs="Times New Roman"/>
          <w:sz w:val="28"/>
          <w:szCs w:val="28"/>
        </w:rPr>
        <w:t xml:space="preserve"> н</w:t>
      </w:r>
      <w:r w:rsidRPr="00884380">
        <w:rPr>
          <w:rFonts w:ascii="Times New Roman" w:hAnsi="Times New Roman" w:cs="Times New Roman"/>
          <w:sz w:val="28"/>
          <w:szCs w:val="28"/>
        </w:rPr>
        <w:t>аправлений</w:t>
      </w:r>
      <w:proofErr w:type="gramEnd"/>
      <w:r w:rsidRPr="00884380">
        <w:rPr>
          <w:rFonts w:ascii="Times New Roman" w:hAnsi="Times New Roman" w:cs="Times New Roman"/>
          <w:sz w:val="28"/>
          <w:szCs w:val="28"/>
        </w:rPr>
        <w:t xml:space="preserve"> бюджетной и налоговой политики на очередной финансовый год и плановый период, </w:t>
      </w:r>
      <w:r w:rsidR="007A48C9" w:rsidRPr="00884380">
        <w:rPr>
          <w:rFonts w:ascii="Times New Roman" w:hAnsi="Times New Roman" w:cs="Times New Roman"/>
          <w:sz w:val="28"/>
          <w:szCs w:val="28"/>
        </w:rPr>
        <w:t>С</w:t>
      </w:r>
      <w:r w:rsidRPr="00884380">
        <w:rPr>
          <w:rFonts w:ascii="Times New Roman" w:hAnsi="Times New Roman" w:cs="Times New Roman"/>
          <w:sz w:val="28"/>
          <w:szCs w:val="28"/>
        </w:rPr>
        <w:t xml:space="preserve">оглашения о мерах по социально-экономическому </w:t>
      </w:r>
      <w:r w:rsidR="007A48C9" w:rsidRPr="00884380">
        <w:rPr>
          <w:rFonts w:ascii="Times New Roman" w:hAnsi="Times New Roman" w:cs="Times New Roman"/>
          <w:sz w:val="28"/>
          <w:szCs w:val="28"/>
        </w:rPr>
        <w:t>р</w:t>
      </w:r>
      <w:r w:rsidRPr="00884380">
        <w:rPr>
          <w:rFonts w:ascii="Times New Roman" w:hAnsi="Times New Roman" w:cs="Times New Roman"/>
          <w:sz w:val="28"/>
          <w:szCs w:val="28"/>
        </w:rPr>
        <w:t xml:space="preserve">азвитию и оздоровлению муниципальных финансов </w:t>
      </w:r>
      <w:r w:rsidR="00B2247A" w:rsidRPr="00884380">
        <w:rPr>
          <w:rFonts w:ascii="Times New Roman" w:hAnsi="Times New Roman" w:cs="Times New Roman"/>
          <w:sz w:val="28"/>
          <w:szCs w:val="28"/>
        </w:rPr>
        <w:t>муниципального района</w:t>
      </w:r>
      <w:r w:rsidR="007A48C9" w:rsidRPr="00884380">
        <w:rPr>
          <w:rFonts w:ascii="Times New Roman" w:hAnsi="Times New Roman" w:cs="Times New Roman"/>
          <w:sz w:val="28"/>
          <w:szCs w:val="28"/>
        </w:rPr>
        <w:t xml:space="preserve"> </w:t>
      </w:r>
      <w:r w:rsidR="00B2247A" w:rsidRPr="00884380">
        <w:rPr>
          <w:rFonts w:ascii="Times New Roman" w:hAnsi="Times New Roman" w:cs="Times New Roman"/>
          <w:sz w:val="28"/>
          <w:szCs w:val="28"/>
        </w:rPr>
        <w:t>(городского округа) Ханты-Мансийского автономного округа – Югры город</w:t>
      </w:r>
      <w:r w:rsidR="00A82C39" w:rsidRPr="00884380">
        <w:rPr>
          <w:rFonts w:ascii="Times New Roman" w:hAnsi="Times New Roman" w:cs="Times New Roman"/>
          <w:sz w:val="28"/>
          <w:szCs w:val="28"/>
        </w:rPr>
        <w:t xml:space="preserve"> </w:t>
      </w:r>
      <w:r w:rsidR="00B2247A" w:rsidRPr="00884380">
        <w:rPr>
          <w:rFonts w:ascii="Times New Roman" w:hAnsi="Times New Roman" w:cs="Times New Roman"/>
          <w:sz w:val="28"/>
          <w:szCs w:val="28"/>
        </w:rPr>
        <w:t>Пыть-Ях</w:t>
      </w:r>
      <w:r w:rsidRPr="00884380">
        <w:rPr>
          <w:rFonts w:ascii="Times New Roman" w:hAnsi="Times New Roman" w:cs="Times New Roman"/>
          <w:sz w:val="28"/>
          <w:szCs w:val="28"/>
        </w:rPr>
        <w:t xml:space="preserve">, заключенного с </w:t>
      </w:r>
      <w:r w:rsidR="00B2247A" w:rsidRPr="00884380">
        <w:rPr>
          <w:rFonts w:ascii="Times New Roman" w:hAnsi="Times New Roman" w:cs="Times New Roman"/>
          <w:sz w:val="28"/>
          <w:szCs w:val="28"/>
        </w:rPr>
        <w:t>Департаментом финансов ХМАО-Югры</w:t>
      </w:r>
      <w:r w:rsidR="00A82C39" w:rsidRPr="00884380">
        <w:rPr>
          <w:rFonts w:ascii="Times New Roman" w:hAnsi="Times New Roman" w:cs="Times New Roman"/>
          <w:sz w:val="28"/>
          <w:szCs w:val="28"/>
        </w:rPr>
        <w:t>.</w:t>
      </w:r>
      <w:r w:rsidRPr="00884380">
        <w:rPr>
          <w:rFonts w:ascii="Times New Roman" w:hAnsi="Times New Roman" w:cs="Times New Roman"/>
          <w:sz w:val="28"/>
          <w:szCs w:val="28"/>
        </w:rPr>
        <w:t xml:space="preserve"> </w:t>
      </w:r>
    </w:p>
    <w:p w:rsidR="00B2247A" w:rsidRPr="00884380" w:rsidRDefault="00B2247A" w:rsidP="00206FB2">
      <w:pPr>
        <w:pStyle w:val="20"/>
        <w:shd w:val="clear" w:color="auto" w:fill="auto"/>
        <w:spacing w:before="0" w:after="0" w:line="360" w:lineRule="auto"/>
        <w:ind w:firstLine="600"/>
        <w:rPr>
          <w:rFonts w:ascii="Times New Roman" w:hAnsi="Times New Roman" w:cs="Times New Roman"/>
          <w:bCs/>
          <w:sz w:val="28"/>
          <w:szCs w:val="28"/>
        </w:rPr>
      </w:pPr>
    </w:p>
    <w:p w:rsidR="00763733" w:rsidRPr="00884380" w:rsidRDefault="00642EC4" w:rsidP="00206FB2">
      <w:pPr>
        <w:pStyle w:val="20"/>
        <w:numPr>
          <w:ilvl w:val="0"/>
          <w:numId w:val="9"/>
        </w:numPr>
        <w:shd w:val="clear" w:color="auto" w:fill="auto"/>
        <w:spacing w:before="0" w:after="0" w:line="360" w:lineRule="auto"/>
        <w:ind w:left="0" w:firstLine="567"/>
        <w:rPr>
          <w:rFonts w:ascii="Times New Roman" w:hAnsi="Times New Roman" w:cs="Times New Roman"/>
          <w:bCs/>
          <w:sz w:val="28"/>
          <w:szCs w:val="28"/>
        </w:rPr>
      </w:pPr>
      <w:r w:rsidRPr="00884380">
        <w:rPr>
          <w:rFonts w:ascii="Times New Roman" w:hAnsi="Times New Roman" w:cs="Times New Roman"/>
          <w:bCs/>
          <w:sz w:val="28"/>
          <w:szCs w:val="28"/>
        </w:rPr>
        <w:t>И</w:t>
      </w:r>
      <w:r w:rsidR="00763733" w:rsidRPr="00884380">
        <w:rPr>
          <w:rFonts w:ascii="Times New Roman" w:hAnsi="Times New Roman" w:cs="Times New Roman"/>
          <w:bCs/>
          <w:sz w:val="28"/>
          <w:szCs w:val="28"/>
        </w:rPr>
        <w:t xml:space="preserve">тоги реализации долговой политики </w:t>
      </w:r>
      <w:r w:rsidR="00A82C39" w:rsidRPr="00884380">
        <w:rPr>
          <w:rFonts w:ascii="Times New Roman" w:hAnsi="Times New Roman" w:cs="Times New Roman"/>
          <w:bCs/>
          <w:sz w:val="28"/>
          <w:szCs w:val="28"/>
        </w:rPr>
        <w:t>города Пыть-Яха</w:t>
      </w:r>
      <w:r w:rsidR="00763733" w:rsidRPr="00884380">
        <w:rPr>
          <w:rFonts w:ascii="Times New Roman" w:hAnsi="Times New Roman" w:cs="Times New Roman"/>
          <w:bCs/>
          <w:sz w:val="28"/>
          <w:szCs w:val="28"/>
        </w:rPr>
        <w:t xml:space="preserve"> за 2023 год</w:t>
      </w:r>
      <w:r w:rsidR="00563C9B" w:rsidRPr="00884380">
        <w:rPr>
          <w:rFonts w:ascii="Times New Roman" w:hAnsi="Times New Roman" w:cs="Times New Roman"/>
          <w:bCs/>
          <w:sz w:val="28"/>
          <w:szCs w:val="28"/>
        </w:rPr>
        <w:t>.</w:t>
      </w:r>
    </w:p>
    <w:p w:rsidR="00563C9B" w:rsidRPr="00884380" w:rsidRDefault="00563C9B" w:rsidP="00206FB2">
      <w:pPr>
        <w:pStyle w:val="20"/>
        <w:shd w:val="clear" w:color="auto" w:fill="auto"/>
        <w:spacing w:before="0" w:after="0" w:line="360" w:lineRule="auto"/>
        <w:ind w:firstLine="600"/>
        <w:rPr>
          <w:rFonts w:ascii="Times New Roman" w:hAnsi="Times New Roman" w:cs="Times New Roman"/>
          <w:bCs/>
          <w:sz w:val="28"/>
          <w:szCs w:val="28"/>
        </w:rPr>
      </w:pPr>
    </w:p>
    <w:p w:rsidR="00763733" w:rsidRPr="00884380" w:rsidRDefault="00763733" w:rsidP="00206FB2">
      <w:pPr>
        <w:pStyle w:val="21"/>
        <w:shd w:val="clear" w:color="auto" w:fill="auto"/>
        <w:tabs>
          <w:tab w:val="left" w:pos="1473"/>
        </w:tabs>
        <w:spacing w:before="0" w:after="0" w:line="360" w:lineRule="auto"/>
        <w:ind w:firstLine="780"/>
        <w:jc w:val="both"/>
        <w:rPr>
          <w:rFonts w:eastAsia="Arial Unicode MS"/>
          <w:color w:val="000000"/>
        </w:rPr>
      </w:pPr>
      <w:r w:rsidRPr="00884380">
        <w:rPr>
          <w:rFonts w:eastAsia="Arial Unicode MS"/>
          <w:color w:val="000000"/>
        </w:rPr>
        <w:t xml:space="preserve">Долговая политика </w:t>
      </w:r>
      <w:r w:rsidR="00A82C39" w:rsidRPr="00884380">
        <w:rPr>
          <w:rFonts w:eastAsia="Arial Unicode MS"/>
          <w:color w:val="000000"/>
        </w:rPr>
        <w:t>города Пыть-Яха</w:t>
      </w:r>
      <w:r w:rsidRPr="00884380">
        <w:rPr>
          <w:rFonts w:eastAsia="Arial Unicode MS"/>
          <w:color w:val="000000"/>
        </w:rPr>
        <w:t xml:space="preserve"> в 2023 году, как и в предыдущие годы, была направлена на обеспечение сбалансированности и долговой устойчивости бюджета </w:t>
      </w:r>
      <w:r w:rsidR="00AE1EC9" w:rsidRPr="00884380">
        <w:rPr>
          <w:rFonts w:eastAsia="Arial Unicode MS"/>
          <w:color w:val="000000"/>
        </w:rPr>
        <w:t>города Пыть-Яха</w:t>
      </w:r>
      <w:r w:rsidRPr="00884380">
        <w:rPr>
          <w:rFonts w:eastAsia="Arial Unicode MS"/>
          <w:color w:val="000000"/>
        </w:rPr>
        <w:t>.</w:t>
      </w:r>
    </w:p>
    <w:p w:rsidR="00763733" w:rsidRPr="00884380" w:rsidRDefault="00763733" w:rsidP="00206FB2">
      <w:pPr>
        <w:pStyle w:val="21"/>
        <w:shd w:val="clear" w:color="auto" w:fill="auto"/>
        <w:tabs>
          <w:tab w:val="left" w:pos="1473"/>
        </w:tabs>
        <w:spacing w:before="0" w:after="0" w:line="360" w:lineRule="auto"/>
        <w:ind w:firstLine="782"/>
        <w:jc w:val="both"/>
        <w:rPr>
          <w:rFonts w:eastAsia="Arial Unicode MS"/>
        </w:rPr>
      </w:pPr>
      <w:r w:rsidRPr="00884380">
        <w:rPr>
          <w:rFonts w:eastAsia="Arial Unicode MS"/>
          <w:color w:val="000000"/>
        </w:rPr>
        <w:t xml:space="preserve">По итогам исполнения бюджета </w:t>
      </w:r>
      <w:r w:rsidR="00E47F31" w:rsidRPr="00884380">
        <w:rPr>
          <w:rFonts w:eastAsia="Arial Unicode MS"/>
          <w:color w:val="000000"/>
        </w:rPr>
        <w:t>города Пыть-</w:t>
      </w:r>
      <w:proofErr w:type="gramStart"/>
      <w:r w:rsidR="00E47F31" w:rsidRPr="00884380">
        <w:rPr>
          <w:rFonts w:eastAsia="Arial Unicode MS"/>
          <w:color w:val="000000"/>
        </w:rPr>
        <w:t xml:space="preserve">Яха </w:t>
      </w:r>
      <w:r w:rsidRPr="00884380">
        <w:rPr>
          <w:rFonts w:eastAsia="Arial Unicode MS"/>
          <w:color w:val="000000"/>
        </w:rPr>
        <w:t xml:space="preserve"> за</w:t>
      </w:r>
      <w:proofErr w:type="gramEnd"/>
      <w:r w:rsidRPr="00884380">
        <w:rPr>
          <w:rFonts w:eastAsia="Arial Unicode MS"/>
          <w:color w:val="000000"/>
        </w:rPr>
        <w:t xml:space="preserve"> 2023 год долговые обязательства муниципального образования </w:t>
      </w:r>
      <w:r w:rsidR="00563C9B" w:rsidRPr="00884380">
        <w:rPr>
          <w:rFonts w:eastAsia="Arial Unicode MS"/>
          <w:color w:val="000000"/>
        </w:rPr>
        <w:t>составили 158</w:t>
      </w:r>
      <w:r w:rsidR="00E9785F" w:rsidRPr="00884380">
        <w:rPr>
          <w:rFonts w:eastAsia="Arial Unicode MS"/>
          <w:color w:val="000000"/>
        </w:rPr>
        <w:t xml:space="preserve"> 888</w:t>
      </w:r>
      <w:r w:rsidR="00563C9B" w:rsidRPr="00884380">
        <w:rPr>
          <w:rFonts w:eastAsia="Arial Unicode MS"/>
          <w:color w:val="000000"/>
        </w:rPr>
        <w:t xml:space="preserve">,9 </w:t>
      </w:r>
      <w:r w:rsidR="00E9785F" w:rsidRPr="00884380">
        <w:rPr>
          <w:rFonts w:eastAsia="Arial Unicode MS"/>
          <w:color w:val="000000"/>
        </w:rPr>
        <w:t>тыс.</w:t>
      </w:r>
      <w:r w:rsidR="00563C9B" w:rsidRPr="00884380">
        <w:rPr>
          <w:rFonts w:eastAsia="Arial Unicode MS"/>
          <w:color w:val="000000"/>
        </w:rPr>
        <w:t xml:space="preserve"> рублей</w:t>
      </w:r>
    </w:p>
    <w:p w:rsidR="00763733" w:rsidRPr="00884380" w:rsidRDefault="00763733" w:rsidP="00206FB2">
      <w:pPr>
        <w:autoSpaceDE w:val="0"/>
        <w:autoSpaceDN w:val="0"/>
        <w:adjustRightInd w:val="0"/>
        <w:spacing w:line="360" w:lineRule="auto"/>
        <w:jc w:val="both"/>
        <w:outlineLvl w:val="0"/>
        <w:rPr>
          <w:sz w:val="28"/>
          <w:szCs w:val="28"/>
        </w:rPr>
      </w:pPr>
    </w:p>
    <w:p w:rsidR="00763733" w:rsidRPr="00884380" w:rsidRDefault="00763733" w:rsidP="00206FB2">
      <w:pPr>
        <w:autoSpaceDE w:val="0"/>
        <w:autoSpaceDN w:val="0"/>
        <w:adjustRightInd w:val="0"/>
        <w:spacing w:line="360" w:lineRule="auto"/>
        <w:jc w:val="center"/>
        <w:outlineLvl w:val="0"/>
        <w:rPr>
          <w:sz w:val="28"/>
          <w:szCs w:val="28"/>
        </w:rPr>
      </w:pPr>
      <w:r w:rsidRPr="00884380">
        <w:rPr>
          <w:sz w:val="28"/>
          <w:szCs w:val="28"/>
        </w:rPr>
        <w:t>2. Основные факторы, определяющие характер и направления</w:t>
      </w:r>
    </w:p>
    <w:p w:rsidR="00763733" w:rsidRPr="00884380" w:rsidRDefault="00763733" w:rsidP="00206FB2">
      <w:pPr>
        <w:autoSpaceDE w:val="0"/>
        <w:autoSpaceDN w:val="0"/>
        <w:adjustRightInd w:val="0"/>
        <w:spacing w:line="360" w:lineRule="auto"/>
        <w:jc w:val="center"/>
        <w:rPr>
          <w:rFonts w:eastAsia="Arial Unicode MS"/>
          <w:color w:val="000000"/>
          <w:sz w:val="28"/>
          <w:szCs w:val="28"/>
        </w:rPr>
      </w:pPr>
      <w:r w:rsidRPr="00884380">
        <w:rPr>
          <w:sz w:val="28"/>
          <w:szCs w:val="28"/>
        </w:rPr>
        <w:t xml:space="preserve">долговой политики </w:t>
      </w:r>
      <w:r w:rsidR="0084568C" w:rsidRPr="00884380">
        <w:rPr>
          <w:rFonts w:eastAsia="Arial Unicode MS"/>
          <w:color w:val="000000"/>
          <w:sz w:val="28"/>
          <w:szCs w:val="28"/>
        </w:rPr>
        <w:t xml:space="preserve">города Пыть-Яха </w:t>
      </w:r>
      <w:r w:rsidRPr="00884380">
        <w:rPr>
          <w:rFonts w:eastAsia="Arial Unicode MS"/>
          <w:color w:val="000000"/>
          <w:sz w:val="28"/>
          <w:szCs w:val="28"/>
        </w:rPr>
        <w:t>на 2025 год и на плановый период 2026 и 2027 годов</w:t>
      </w:r>
    </w:p>
    <w:p w:rsidR="00763733" w:rsidRPr="00884380" w:rsidRDefault="00763733" w:rsidP="00206FB2">
      <w:pPr>
        <w:autoSpaceDE w:val="0"/>
        <w:autoSpaceDN w:val="0"/>
        <w:adjustRightInd w:val="0"/>
        <w:spacing w:line="360" w:lineRule="auto"/>
        <w:jc w:val="center"/>
        <w:rPr>
          <w:sz w:val="28"/>
          <w:szCs w:val="28"/>
        </w:rPr>
      </w:pP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В планируемом периоде одновременно несколько факторов будут определять характер и направления долговой политики </w:t>
      </w:r>
      <w:r w:rsidR="0084568C" w:rsidRPr="00884380">
        <w:rPr>
          <w:rFonts w:eastAsia="Arial Unicode MS"/>
          <w:color w:val="000000"/>
          <w:sz w:val="28"/>
          <w:szCs w:val="28"/>
        </w:rPr>
        <w:t>города</w:t>
      </w:r>
      <w:r w:rsidRPr="00884380">
        <w:rPr>
          <w:sz w:val="28"/>
          <w:szCs w:val="28"/>
        </w:rPr>
        <w:t>:</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Фактор 1. Макроэкономические условия реализации долговой политики.</w:t>
      </w:r>
    </w:p>
    <w:p w:rsidR="00763733" w:rsidRPr="00884380" w:rsidRDefault="00763733" w:rsidP="00206FB2">
      <w:pPr>
        <w:pStyle w:val="20"/>
        <w:shd w:val="clear" w:color="auto" w:fill="auto"/>
        <w:spacing w:before="0" w:after="0" w:line="360" w:lineRule="auto"/>
        <w:ind w:firstLine="743"/>
        <w:rPr>
          <w:rFonts w:ascii="Times New Roman" w:hAnsi="Times New Roman" w:cs="Times New Roman"/>
          <w:sz w:val="28"/>
          <w:szCs w:val="28"/>
        </w:rPr>
      </w:pPr>
      <w:r w:rsidRPr="00884380">
        <w:rPr>
          <w:rFonts w:ascii="Times New Roman" w:hAnsi="Times New Roman" w:cs="Times New Roman"/>
          <w:sz w:val="28"/>
          <w:szCs w:val="28"/>
        </w:rPr>
        <w:t>Реализация долговой политики в 2025 - 2027 годах будет осуществляться в условиях умеренного ускорения темпов роста экономики муниципального образования, стабильного уровня инфляции.</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Учитывая данные факторы, в 2025 году прогнозируется увеличение поступлений налоговых и неналоговых доходов на </w:t>
      </w:r>
      <w:r w:rsidR="001416F3" w:rsidRPr="00884380">
        <w:rPr>
          <w:sz w:val="28"/>
          <w:szCs w:val="28"/>
        </w:rPr>
        <w:t>101,7</w:t>
      </w:r>
      <w:r w:rsidRPr="00884380">
        <w:rPr>
          <w:sz w:val="28"/>
          <w:szCs w:val="28"/>
        </w:rPr>
        <w:t>% к ожидаемой оценке 2024 года.</w:t>
      </w:r>
    </w:p>
    <w:p w:rsidR="00763733" w:rsidRPr="00884380" w:rsidRDefault="00763733" w:rsidP="00206FB2">
      <w:pPr>
        <w:pStyle w:val="21"/>
        <w:shd w:val="clear" w:color="auto" w:fill="auto"/>
        <w:tabs>
          <w:tab w:val="left" w:pos="1473"/>
        </w:tabs>
        <w:spacing w:before="0" w:after="0" w:line="360" w:lineRule="auto"/>
        <w:ind w:firstLine="782"/>
        <w:jc w:val="both"/>
        <w:rPr>
          <w:rFonts w:eastAsia="Arial Unicode MS"/>
          <w:color w:val="000000"/>
        </w:rPr>
      </w:pPr>
      <w:bookmarkStart w:id="1" w:name="_Hlk109217814"/>
      <w:r w:rsidRPr="00884380">
        <w:rPr>
          <w:rFonts w:eastAsia="Arial Unicode MS"/>
          <w:color w:val="000000"/>
        </w:rPr>
        <w:t xml:space="preserve">Бюджет </w:t>
      </w:r>
      <w:r w:rsidR="009F0B4E" w:rsidRPr="00884380">
        <w:rPr>
          <w:rFonts w:eastAsia="Arial Unicode MS"/>
          <w:color w:val="000000"/>
        </w:rPr>
        <w:t>города</w:t>
      </w:r>
      <w:r w:rsidRPr="00884380">
        <w:rPr>
          <w:rFonts w:eastAsia="Arial Unicode MS"/>
          <w:color w:val="000000"/>
        </w:rPr>
        <w:t xml:space="preserve"> на 2025 год и на плановый период 2026 и 2027 годов сбалансирован. </w:t>
      </w:r>
    </w:p>
    <w:p w:rsidR="001F34EF" w:rsidRPr="00884380" w:rsidRDefault="00763733" w:rsidP="00206FB2">
      <w:pPr>
        <w:pStyle w:val="21"/>
        <w:shd w:val="clear" w:color="auto" w:fill="auto"/>
        <w:tabs>
          <w:tab w:val="left" w:pos="1473"/>
        </w:tabs>
        <w:spacing w:before="0" w:after="0" w:line="360" w:lineRule="auto"/>
        <w:ind w:firstLine="782"/>
        <w:jc w:val="both"/>
        <w:rPr>
          <w:rFonts w:eastAsia="Arial Unicode MS"/>
        </w:rPr>
      </w:pPr>
      <w:r w:rsidRPr="00884380">
        <w:rPr>
          <w:rFonts w:eastAsia="Arial Unicode MS"/>
          <w:color w:val="000000"/>
        </w:rPr>
        <w:t xml:space="preserve">Источниками финансирования дефицита бюджета </w:t>
      </w:r>
      <w:r w:rsidR="007A5F56" w:rsidRPr="00884380">
        <w:rPr>
          <w:rFonts w:eastAsia="Arial Unicode MS"/>
          <w:color w:val="000000"/>
        </w:rPr>
        <w:t>города Пыть-Яха</w:t>
      </w:r>
      <w:r w:rsidRPr="00884380">
        <w:rPr>
          <w:rFonts w:eastAsia="Arial Unicode MS"/>
          <w:color w:val="000000"/>
        </w:rPr>
        <w:t xml:space="preserve"> являются </w:t>
      </w:r>
      <w:r w:rsidRPr="00884380">
        <w:rPr>
          <w:rFonts w:eastAsia="Arial Unicode MS"/>
        </w:rPr>
        <w:t>изменение остатков средств на счетах по учету средств местного бюджета в течение финан</w:t>
      </w:r>
      <w:r w:rsidR="006B6C19" w:rsidRPr="00884380">
        <w:rPr>
          <w:rFonts w:eastAsia="Arial Unicode MS"/>
        </w:rPr>
        <w:t>сового</w:t>
      </w:r>
      <w:r w:rsidR="002F4332" w:rsidRPr="00884380">
        <w:rPr>
          <w:rFonts w:eastAsia="Arial Unicode MS"/>
        </w:rPr>
        <w:t xml:space="preserve"> года</w:t>
      </w:r>
      <w:r w:rsidR="00A165BC" w:rsidRPr="00884380">
        <w:rPr>
          <w:rFonts w:eastAsia="Arial Unicode MS"/>
        </w:rPr>
        <w:t>, кредиты, полученные от кредитных</w:t>
      </w:r>
      <w:r w:rsidR="001F34EF" w:rsidRPr="00884380">
        <w:rPr>
          <w:rFonts w:eastAsia="Arial Unicode MS"/>
        </w:rPr>
        <w:t xml:space="preserve"> организаций, а также бюджетные кредиты</w:t>
      </w:r>
      <w:r w:rsidR="00B8687F" w:rsidRPr="00884380">
        <w:rPr>
          <w:rFonts w:eastAsia="Arial Unicode MS"/>
        </w:rPr>
        <w:t>,</w:t>
      </w:r>
      <w:r w:rsidR="001F34EF" w:rsidRPr="00884380">
        <w:rPr>
          <w:rFonts w:eastAsia="Arial Unicode MS"/>
        </w:rPr>
        <w:t xml:space="preserve"> полученные от других бюджетов бюджетной системы.</w:t>
      </w:r>
    </w:p>
    <w:bookmarkEnd w:id="1"/>
    <w:p w:rsidR="00763733" w:rsidRPr="00884380" w:rsidRDefault="00763733" w:rsidP="00206FB2">
      <w:pPr>
        <w:autoSpaceDE w:val="0"/>
        <w:autoSpaceDN w:val="0"/>
        <w:adjustRightInd w:val="0"/>
        <w:spacing w:line="360" w:lineRule="auto"/>
        <w:ind w:firstLine="539"/>
        <w:jc w:val="both"/>
        <w:rPr>
          <w:bCs/>
          <w:sz w:val="28"/>
          <w:szCs w:val="28"/>
        </w:rPr>
      </w:pPr>
      <w:r w:rsidRPr="00884380">
        <w:rPr>
          <w:sz w:val="28"/>
          <w:szCs w:val="28"/>
        </w:rPr>
        <w:t xml:space="preserve">Фактор 2. Уровень </w:t>
      </w:r>
      <w:r w:rsidRPr="00884380">
        <w:rPr>
          <w:bCs/>
          <w:sz w:val="28"/>
          <w:szCs w:val="28"/>
        </w:rPr>
        <w:t xml:space="preserve">муниципального долга </w:t>
      </w:r>
      <w:r w:rsidR="006B6C19" w:rsidRPr="00884380">
        <w:rPr>
          <w:bCs/>
          <w:sz w:val="28"/>
          <w:szCs w:val="28"/>
        </w:rPr>
        <w:t>города Пыть-Яха</w:t>
      </w:r>
    </w:p>
    <w:p w:rsidR="00763733" w:rsidRPr="00884380" w:rsidRDefault="00763733" w:rsidP="00206FB2">
      <w:pPr>
        <w:spacing w:line="360" w:lineRule="auto"/>
        <w:ind w:firstLine="539"/>
        <w:jc w:val="both"/>
        <w:rPr>
          <w:sz w:val="28"/>
          <w:szCs w:val="28"/>
        </w:rPr>
      </w:pPr>
      <w:r w:rsidRPr="00884380">
        <w:rPr>
          <w:sz w:val="28"/>
          <w:szCs w:val="28"/>
        </w:rPr>
        <w:t>На 01.</w:t>
      </w:r>
      <w:r w:rsidR="00C17871" w:rsidRPr="00884380">
        <w:rPr>
          <w:sz w:val="28"/>
          <w:szCs w:val="28"/>
        </w:rPr>
        <w:t>10</w:t>
      </w:r>
      <w:r w:rsidRPr="00884380">
        <w:rPr>
          <w:sz w:val="28"/>
          <w:szCs w:val="28"/>
        </w:rPr>
        <w:t xml:space="preserve">.2024 года долговые обязательства муниципального образования </w:t>
      </w:r>
      <w:r w:rsidR="006B70A2" w:rsidRPr="00884380">
        <w:rPr>
          <w:sz w:val="28"/>
          <w:szCs w:val="28"/>
        </w:rPr>
        <w:t>составили</w:t>
      </w:r>
      <w:r w:rsidR="00C17871" w:rsidRPr="00884380">
        <w:rPr>
          <w:sz w:val="28"/>
          <w:szCs w:val="28"/>
        </w:rPr>
        <w:t xml:space="preserve"> 63 888,9 тыс. рублей</w:t>
      </w:r>
      <w:r w:rsidR="00E9785F" w:rsidRPr="00884380">
        <w:rPr>
          <w:sz w:val="28"/>
          <w:szCs w:val="28"/>
        </w:rPr>
        <w:t>, что на 40,2% ниже чем на 01.01.2024 года</w:t>
      </w:r>
      <w:r w:rsidR="00C17871" w:rsidRPr="00884380">
        <w:rPr>
          <w:sz w:val="28"/>
          <w:szCs w:val="28"/>
        </w:rPr>
        <w:t>.</w:t>
      </w:r>
    </w:p>
    <w:p w:rsidR="00763733" w:rsidRPr="00884380" w:rsidRDefault="00763733" w:rsidP="00206FB2">
      <w:pPr>
        <w:autoSpaceDE w:val="0"/>
        <w:autoSpaceDN w:val="0"/>
        <w:adjustRightInd w:val="0"/>
        <w:spacing w:line="360" w:lineRule="auto"/>
        <w:jc w:val="both"/>
        <w:rPr>
          <w:sz w:val="28"/>
          <w:szCs w:val="28"/>
        </w:rPr>
      </w:pPr>
    </w:p>
    <w:p w:rsidR="00763733" w:rsidRPr="00884380" w:rsidRDefault="00763733" w:rsidP="00206FB2">
      <w:pPr>
        <w:autoSpaceDE w:val="0"/>
        <w:autoSpaceDN w:val="0"/>
        <w:adjustRightInd w:val="0"/>
        <w:spacing w:line="360" w:lineRule="auto"/>
        <w:jc w:val="center"/>
        <w:outlineLvl w:val="0"/>
        <w:rPr>
          <w:rFonts w:eastAsia="Arial Unicode MS"/>
          <w:sz w:val="28"/>
          <w:szCs w:val="28"/>
        </w:rPr>
      </w:pPr>
      <w:r w:rsidRPr="00884380">
        <w:rPr>
          <w:sz w:val="28"/>
          <w:szCs w:val="28"/>
        </w:rPr>
        <w:t xml:space="preserve">              3. Основные цели и задачи долговой политики </w:t>
      </w:r>
      <w:r w:rsidRPr="00884380">
        <w:rPr>
          <w:rFonts w:eastAsia="Arial Unicode MS"/>
          <w:sz w:val="28"/>
          <w:szCs w:val="28"/>
        </w:rPr>
        <w:t xml:space="preserve">города </w:t>
      </w:r>
      <w:r w:rsidR="004A5171" w:rsidRPr="00884380">
        <w:rPr>
          <w:rFonts w:eastAsia="Arial Unicode MS"/>
          <w:sz w:val="28"/>
          <w:szCs w:val="28"/>
        </w:rPr>
        <w:t>П</w:t>
      </w:r>
      <w:r w:rsidRPr="00884380">
        <w:rPr>
          <w:rFonts w:eastAsia="Arial Unicode MS"/>
          <w:sz w:val="28"/>
          <w:szCs w:val="28"/>
        </w:rPr>
        <w:t>ыть-Яха на 2025 год и на плановый период 2026 и 2027 годов</w:t>
      </w:r>
    </w:p>
    <w:p w:rsidR="00763733" w:rsidRPr="00884380" w:rsidRDefault="00763733" w:rsidP="00206FB2">
      <w:pPr>
        <w:autoSpaceDE w:val="0"/>
        <w:autoSpaceDN w:val="0"/>
        <w:adjustRightInd w:val="0"/>
        <w:spacing w:line="360" w:lineRule="auto"/>
        <w:jc w:val="both"/>
        <w:outlineLvl w:val="0"/>
        <w:rPr>
          <w:sz w:val="28"/>
          <w:szCs w:val="28"/>
        </w:rPr>
      </w:pP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Долговая политика </w:t>
      </w:r>
      <w:proofErr w:type="gramStart"/>
      <w:r w:rsidR="004A5171" w:rsidRPr="00884380">
        <w:rPr>
          <w:rFonts w:eastAsia="Arial Unicode MS"/>
          <w:sz w:val="28"/>
          <w:szCs w:val="28"/>
        </w:rPr>
        <w:t xml:space="preserve">города </w:t>
      </w:r>
      <w:r w:rsidRPr="00884380">
        <w:rPr>
          <w:rFonts w:eastAsia="Arial Unicode MS"/>
          <w:sz w:val="28"/>
          <w:szCs w:val="28"/>
        </w:rPr>
        <w:t xml:space="preserve"> в</w:t>
      </w:r>
      <w:proofErr w:type="gramEnd"/>
      <w:r w:rsidRPr="00884380">
        <w:rPr>
          <w:rFonts w:eastAsia="Arial Unicode MS"/>
          <w:sz w:val="28"/>
          <w:szCs w:val="28"/>
        </w:rPr>
        <w:t xml:space="preserve"> 2025-2027 годах</w:t>
      </w:r>
      <w:r w:rsidRPr="00884380">
        <w:rPr>
          <w:sz w:val="28"/>
          <w:szCs w:val="28"/>
        </w:rPr>
        <w:t xml:space="preserve">, как и в предыдущие периоды, будет направлена на обеспечение сбалансированности </w:t>
      </w:r>
      <w:r w:rsidRPr="00884380">
        <w:rPr>
          <w:rFonts w:eastAsia="Arial Unicode MS"/>
          <w:sz w:val="28"/>
          <w:szCs w:val="28"/>
        </w:rPr>
        <w:t xml:space="preserve">и долговой устойчивости бюджета </w:t>
      </w:r>
      <w:r w:rsidR="004A5171" w:rsidRPr="00884380">
        <w:rPr>
          <w:rFonts w:eastAsia="Arial Unicode MS"/>
          <w:sz w:val="28"/>
          <w:szCs w:val="28"/>
        </w:rPr>
        <w:t>города Пыть-Яха</w:t>
      </w:r>
      <w:r w:rsidRPr="00884380">
        <w:rPr>
          <w:sz w:val="28"/>
          <w:szCs w:val="28"/>
        </w:rPr>
        <w:t>.</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Целью долговой политики </w:t>
      </w:r>
      <w:r w:rsidR="004A5171" w:rsidRPr="00884380">
        <w:rPr>
          <w:sz w:val="28"/>
          <w:szCs w:val="28"/>
        </w:rPr>
        <w:t xml:space="preserve">города </w:t>
      </w:r>
      <w:r w:rsidRPr="00884380">
        <w:rPr>
          <w:sz w:val="28"/>
          <w:szCs w:val="28"/>
        </w:rPr>
        <w:t>на ближайшие три года будет являться поддержание объема и структуры муниципального долга на экономически безопасном уровне.</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Задачами долговой политики </w:t>
      </w:r>
      <w:r w:rsidR="004A5171" w:rsidRPr="00884380">
        <w:rPr>
          <w:rFonts w:eastAsia="Arial Unicode MS"/>
          <w:sz w:val="28"/>
          <w:szCs w:val="28"/>
        </w:rPr>
        <w:t>города Пыть-Яха</w:t>
      </w:r>
      <w:r w:rsidRPr="00884380">
        <w:rPr>
          <w:rFonts w:eastAsia="Arial Unicode MS"/>
          <w:sz w:val="28"/>
          <w:szCs w:val="28"/>
        </w:rPr>
        <w:t xml:space="preserve"> в 2025-2027 годах будут являться</w:t>
      </w:r>
      <w:r w:rsidRPr="00884380">
        <w:rPr>
          <w:sz w:val="28"/>
          <w:szCs w:val="28"/>
        </w:rPr>
        <w:t>:</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1) поддержание структуры муниципального долга на оптимальном уровне;</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2) обеспечение информационной открытости проводимой долговой политики и доступности информации о муниципальном долге </w:t>
      </w:r>
      <w:r w:rsidR="00D10971" w:rsidRPr="00884380">
        <w:rPr>
          <w:rFonts w:eastAsia="Arial Unicode MS"/>
          <w:sz w:val="28"/>
          <w:szCs w:val="28"/>
        </w:rPr>
        <w:t>города</w:t>
      </w:r>
      <w:r w:rsidRPr="00884380">
        <w:rPr>
          <w:sz w:val="28"/>
          <w:szCs w:val="28"/>
        </w:rPr>
        <w:t>;</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3) дальнейшая реализация плана </w:t>
      </w:r>
      <w:r w:rsidR="00207A15" w:rsidRPr="00884380">
        <w:rPr>
          <w:sz w:val="28"/>
          <w:szCs w:val="28"/>
        </w:rPr>
        <w:t>по росту доходов и оптимизации расходов местного бюджета, и сокращению муниципального долга на 2024 год и на плановый период 2025 и 2026 годов</w:t>
      </w:r>
      <w:r w:rsidRPr="00884380">
        <w:rPr>
          <w:sz w:val="28"/>
          <w:szCs w:val="28"/>
        </w:rPr>
        <w:t xml:space="preserve">, утвержденного </w:t>
      </w:r>
      <w:proofErr w:type="gramStart"/>
      <w:r w:rsidR="00D10971" w:rsidRPr="00884380">
        <w:rPr>
          <w:sz w:val="28"/>
          <w:szCs w:val="28"/>
        </w:rPr>
        <w:t xml:space="preserve">распоряжением </w:t>
      </w:r>
      <w:r w:rsidRPr="00884380">
        <w:rPr>
          <w:sz w:val="28"/>
          <w:szCs w:val="28"/>
        </w:rPr>
        <w:t xml:space="preserve"> администрации</w:t>
      </w:r>
      <w:proofErr w:type="gramEnd"/>
      <w:r w:rsidRPr="00884380">
        <w:rPr>
          <w:sz w:val="28"/>
          <w:szCs w:val="28"/>
        </w:rPr>
        <w:t xml:space="preserve"> </w:t>
      </w:r>
      <w:r w:rsidR="00D10971" w:rsidRPr="00884380">
        <w:rPr>
          <w:sz w:val="28"/>
          <w:szCs w:val="28"/>
        </w:rPr>
        <w:t>города от 21.01</w:t>
      </w:r>
      <w:r w:rsidRPr="00884380">
        <w:rPr>
          <w:sz w:val="28"/>
          <w:szCs w:val="28"/>
        </w:rPr>
        <w:t>.2024 №</w:t>
      </w:r>
      <w:r w:rsidR="00D10971" w:rsidRPr="00884380">
        <w:rPr>
          <w:sz w:val="28"/>
          <w:szCs w:val="28"/>
        </w:rPr>
        <w:t xml:space="preserve"> 77-ра </w:t>
      </w:r>
      <w:r w:rsidRPr="00884380">
        <w:rPr>
          <w:sz w:val="28"/>
          <w:szCs w:val="28"/>
        </w:rPr>
        <w:t xml:space="preserve"> «</w:t>
      </w:r>
      <w:r w:rsidR="00D10971" w:rsidRPr="00884380">
        <w:rPr>
          <w:sz w:val="28"/>
          <w:szCs w:val="28"/>
        </w:rPr>
        <w:t>О мерах по обеспечению исполнения бюджета  города Пыть-Яха</w:t>
      </w:r>
      <w:r w:rsidRPr="00884380">
        <w:rPr>
          <w:sz w:val="28"/>
          <w:szCs w:val="28"/>
        </w:rPr>
        <w:t>».</w:t>
      </w:r>
    </w:p>
    <w:p w:rsidR="00763733" w:rsidRPr="00884380" w:rsidRDefault="00763733" w:rsidP="00206FB2">
      <w:pPr>
        <w:pStyle w:val="21"/>
        <w:shd w:val="clear" w:color="auto" w:fill="auto"/>
        <w:tabs>
          <w:tab w:val="left" w:pos="1473"/>
        </w:tabs>
        <w:spacing w:before="0" w:after="0" w:line="360" w:lineRule="auto"/>
        <w:ind w:firstLine="782"/>
        <w:jc w:val="both"/>
        <w:rPr>
          <w:rFonts w:eastAsia="Arial Unicode MS"/>
          <w:color w:val="000000"/>
        </w:rPr>
      </w:pPr>
      <w:r w:rsidRPr="00884380">
        <w:rPr>
          <w:rFonts w:eastAsia="Arial Unicode MS"/>
          <w:color w:val="000000"/>
        </w:rPr>
        <w:t xml:space="preserve">Бюджет </w:t>
      </w:r>
      <w:r w:rsidR="00207A15" w:rsidRPr="00884380">
        <w:rPr>
          <w:rFonts w:eastAsia="Arial Unicode MS"/>
          <w:color w:val="000000"/>
        </w:rPr>
        <w:t xml:space="preserve">города </w:t>
      </w:r>
      <w:r w:rsidR="00644916" w:rsidRPr="00884380">
        <w:rPr>
          <w:rFonts w:eastAsia="Arial Unicode MS"/>
          <w:color w:val="000000"/>
        </w:rPr>
        <w:t>П</w:t>
      </w:r>
      <w:r w:rsidR="00207A15" w:rsidRPr="00884380">
        <w:rPr>
          <w:rFonts w:eastAsia="Arial Unicode MS"/>
          <w:color w:val="000000"/>
        </w:rPr>
        <w:t>ыть-Яха</w:t>
      </w:r>
      <w:r w:rsidRPr="00884380">
        <w:rPr>
          <w:rFonts w:eastAsia="Arial Unicode MS"/>
        </w:rPr>
        <w:t xml:space="preserve"> на</w:t>
      </w:r>
      <w:r w:rsidRPr="00884380">
        <w:rPr>
          <w:rFonts w:eastAsia="Arial Unicode MS"/>
          <w:color w:val="000000"/>
        </w:rPr>
        <w:t xml:space="preserve"> 2025 год и на плановый период 2026 и 2027 годов сбалансирован. </w:t>
      </w:r>
    </w:p>
    <w:p w:rsidR="003B33FE" w:rsidRPr="00884380" w:rsidRDefault="003B33FE" w:rsidP="00206FB2">
      <w:pPr>
        <w:autoSpaceDE w:val="0"/>
        <w:autoSpaceDN w:val="0"/>
        <w:adjustRightInd w:val="0"/>
        <w:spacing w:line="360" w:lineRule="auto"/>
        <w:ind w:firstLine="567"/>
        <w:jc w:val="both"/>
        <w:rPr>
          <w:sz w:val="28"/>
          <w:szCs w:val="28"/>
        </w:rPr>
      </w:pPr>
      <w:r w:rsidRPr="00884380">
        <w:rPr>
          <w:sz w:val="28"/>
          <w:szCs w:val="28"/>
        </w:rPr>
        <w:t>Администрация города</w:t>
      </w:r>
      <w:r w:rsidR="00644916" w:rsidRPr="00884380">
        <w:rPr>
          <w:sz w:val="28"/>
          <w:szCs w:val="28"/>
        </w:rPr>
        <w:t xml:space="preserve"> </w:t>
      </w:r>
      <w:r w:rsidRPr="00884380">
        <w:rPr>
          <w:sz w:val="28"/>
          <w:szCs w:val="28"/>
        </w:rPr>
        <w:t>Пыть-Яха вправе осуществлять муниципальные внутренние заимствования, обусловленные возникновением временных кассовых разрывов при исполнении бюджета города Пыть-Яха в связи с недостаточностью на едином счете бюджета денежных средств, необходимых для осуществления кассовых выплат из бюджета, частичным покрытием дефицита местного бюджета, погашением долговых обязательств города Пыть-Яха, в соответствии с утвержденной программой муниципальных внутренних заимствований.</w:t>
      </w:r>
    </w:p>
    <w:p w:rsidR="00763733" w:rsidRPr="00884380" w:rsidRDefault="00763733" w:rsidP="00206FB2">
      <w:pPr>
        <w:spacing w:line="360" w:lineRule="auto"/>
        <w:jc w:val="both"/>
        <w:rPr>
          <w:sz w:val="28"/>
          <w:szCs w:val="28"/>
        </w:rPr>
      </w:pPr>
      <w:r w:rsidRPr="00884380">
        <w:rPr>
          <w:sz w:val="28"/>
          <w:szCs w:val="28"/>
        </w:rPr>
        <w:tab/>
        <w:t xml:space="preserve">Муниципальным образованием </w:t>
      </w:r>
      <w:r w:rsidR="00864B2E" w:rsidRPr="00884380">
        <w:rPr>
          <w:sz w:val="28"/>
          <w:szCs w:val="28"/>
        </w:rPr>
        <w:t>город Пыть-Ях</w:t>
      </w:r>
      <w:r w:rsidRPr="00884380">
        <w:rPr>
          <w:sz w:val="28"/>
          <w:szCs w:val="28"/>
        </w:rPr>
        <w:t xml:space="preserve"> в 2025 году и плановом периоде 2026 и 2027 годах муниципальные гарантии не предоставляются.</w:t>
      </w:r>
    </w:p>
    <w:p w:rsidR="00763733" w:rsidRPr="00884380" w:rsidRDefault="00763733" w:rsidP="00206FB2">
      <w:pPr>
        <w:spacing w:line="360" w:lineRule="auto"/>
        <w:jc w:val="both"/>
        <w:rPr>
          <w:sz w:val="28"/>
          <w:szCs w:val="28"/>
        </w:rPr>
      </w:pPr>
    </w:p>
    <w:p w:rsidR="00763733" w:rsidRPr="00884380" w:rsidRDefault="00763733" w:rsidP="00206FB2">
      <w:pPr>
        <w:autoSpaceDE w:val="0"/>
        <w:autoSpaceDN w:val="0"/>
        <w:adjustRightInd w:val="0"/>
        <w:spacing w:line="360" w:lineRule="auto"/>
        <w:jc w:val="center"/>
        <w:outlineLvl w:val="0"/>
        <w:rPr>
          <w:sz w:val="28"/>
          <w:szCs w:val="28"/>
        </w:rPr>
      </w:pPr>
      <w:r w:rsidRPr="00884380">
        <w:rPr>
          <w:sz w:val="28"/>
          <w:szCs w:val="28"/>
        </w:rPr>
        <w:t xml:space="preserve">           </w:t>
      </w:r>
      <w:r w:rsidR="00DF1753">
        <w:rPr>
          <w:sz w:val="28"/>
          <w:szCs w:val="28"/>
        </w:rPr>
        <w:t>4</w:t>
      </w:r>
      <w:r w:rsidRPr="00884380">
        <w:rPr>
          <w:sz w:val="28"/>
          <w:szCs w:val="28"/>
        </w:rPr>
        <w:t>. Анализ рисков для бюджета</w:t>
      </w:r>
      <w:r w:rsidRPr="00884380">
        <w:rPr>
          <w:rFonts w:eastAsia="Arial Unicode MS"/>
          <w:sz w:val="28"/>
          <w:szCs w:val="28"/>
        </w:rPr>
        <w:t xml:space="preserve"> </w:t>
      </w:r>
      <w:r w:rsidR="00777420" w:rsidRPr="00884380">
        <w:rPr>
          <w:rFonts w:eastAsia="Arial Unicode MS"/>
          <w:sz w:val="28"/>
          <w:szCs w:val="28"/>
        </w:rPr>
        <w:t>города Пыть-Яха</w:t>
      </w:r>
      <w:r w:rsidRPr="00884380">
        <w:rPr>
          <w:sz w:val="28"/>
          <w:szCs w:val="28"/>
        </w:rPr>
        <w:t>, возникающих в процессе управления муниципальным</w:t>
      </w:r>
      <w:r w:rsidR="00777420" w:rsidRPr="00884380">
        <w:rPr>
          <w:sz w:val="28"/>
          <w:szCs w:val="28"/>
        </w:rPr>
        <w:t xml:space="preserve"> </w:t>
      </w:r>
      <w:r w:rsidRPr="00884380">
        <w:rPr>
          <w:sz w:val="28"/>
          <w:szCs w:val="28"/>
        </w:rPr>
        <w:t xml:space="preserve">долгом </w:t>
      </w:r>
    </w:p>
    <w:p w:rsidR="00763733" w:rsidRPr="00884380" w:rsidRDefault="00763733" w:rsidP="00206FB2">
      <w:pPr>
        <w:autoSpaceDE w:val="0"/>
        <w:autoSpaceDN w:val="0"/>
        <w:adjustRightInd w:val="0"/>
        <w:spacing w:line="360" w:lineRule="auto"/>
        <w:jc w:val="both"/>
        <w:rPr>
          <w:sz w:val="28"/>
          <w:szCs w:val="28"/>
        </w:rPr>
      </w:pP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Важное место в достижении целей долговой политики </w:t>
      </w:r>
      <w:r w:rsidR="00777420" w:rsidRPr="00884380">
        <w:rPr>
          <w:rFonts w:eastAsia="Arial Unicode MS"/>
          <w:sz w:val="28"/>
          <w:szCs w:val="28"/>
        </w:rPr>
        <w:t>города Пыть-Яха</w:t>
      </w:r>
      <w:r w:rsidRPr="00884380">
        <w:rPr>
          <w:sz w:val="28"/>
          <w:szCs w:val="28"/>
        </w:rPr>
        <w:t xml:space="preserve"> занимает оценка потенциальных рисков, возникающих в процессе ее реализации. Основными рисками при управлении муниципальным долгом являются:</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1) риск </w:t>
      </w:r>
      <w:r w:rsidR="00ED3F30" w:rsidRPr="00884380">
        <w:rPr>
          <w:sz w:val="28"/>
          <w:szCs w:val="28"/>
        </w:rPr>
        <w:t>не достижения</w:t>
      </w:r>
      <w:r w:rsidRPr="00884380">
        <w:rPr>
          <w:sz w:val="28"/>
          <w:szCs w:val="28"/>
        </w:rPr>
        <w:t xml:space="preserve"> планируемых объемов поступлений доходов бюджета, поскольку </w:t>
      </w:r>
      <w:proofErr w:type="spellStart"/>
      <w:r w:rsidRPr="00884380">
        <w:rPr>
          <w:sz w:val="28"/>
          <w:szCs w:val="28"/>
        </w:rPr>
        <w:t>недопоступление</w:t>
      </w:r>
      <w:proofErr w:type="spellEnd"/>
      <w:r w:rsidRPr="00884380">
        <w:rPr>
          <w:sz w:val="28"/>
          <w:szCs w:val="28"/>
        </w:rPr>
        <w:t xml:space="preserve"> доходов потребует поиск альтернативных источников для выполнения расходных обязательств бюджета и обеспечения его сбалансированности;</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2) процентный риск - вероятность увеличения суммы расходов бюджета </w:t>
      </w:r>
      <w:r w:rsidR="00BE17A7" w:rsidRPr="00884380">
        <w:rPr>
          <w:rFonts w:eastAsia="Arial Unicode MS"/>
          <w:sz w:val="28"/>
          <w:szCs w:val="28"/>
        </w:rPr>
        <w:t>города</w:t>
      </w:r>
      <w:r w:rsidRPr="00884380">
        <w:rPr>
          <w:sz w:val="28"/>
          <w:szCs w:val="28"/>
        </w:rPr>
        <w:t xml:space="preserve"> на обслуживание муниципального долга вследствие привлечения кредитов для выполнения расходных обязательств;</w:t>
      </w:r>
    </w:p>
    <w:p w:rsidR="00763733" w:rsidRPr="00884380" w:rsidRDefault="00763733" w:rsidP="00206FB2">
      <w:pPr>
        <w:autoSpaceDE w:val="0"/>
        <w:autoSpaceDN w:val="0"/>
        <w:adjustRightInd w:val="0"/>
        <w:spacing w:line="360" w:lineRule="auto"/>
        <w:ind w:firstLine="539"/>
        <w:jc w:val="both"/>
        <w:rPr>
          <w:sz w:val="28"/>
          <w:szCs w:val="28"/>
        </w:rPr>
      </w:pPr>
      <w:r w:rsidRPr="00884380">
        <w:rPr>
          <w:sz w:val="28"/>
          <w:szCs w:val="28"/>
        </w:rPr>
        <w:t xml:space="preserve">3) риск ликвидности - отсутствие в бюджете </w:t>
      </w:r>
      <w:r w:rsidR="00BE17A7" w:rsidRPr="00884380">
        <w:rPr>
          <w:rFonts w:eastAsia="Arial Unicode MS"/>
          <w:sz w:val="28"/>
          <w:szCs w:val="28"/>
        </w:rPr>
        <w:t>города</w:t>
      </w:r>
      <w:r w:rsidRPr="00884380">
        <w:rPr>
          <w:sz w:val="28"/>
          <w:szCs w:val="28"/>
        </w:rPr>
        <w:t xml:space="preserve"> средств для полного исполнения расходных обязательств.</w:t>
      </w:r>
    </w:p>
    <w:p w:rsidR="00763733" w:rsidRPr="00884380" w:rsidRDefault="00763733" w:rsidP="00206FB2">
      <w:pPr>
        <w:autoSpaceDE w:val="0"/>
        <w:autoSpaceDN w:val="0"/>
        <w:adjustRightInd w:val="0"/>
        <w:spacing w:line="360" w:lineRule="auto"/>
        <w:ind w:firstLine="539"/>
        <w:jc w:val="both"/>
        <w:rPr>
          <w:rFonts w:eastAsia="Arial Unicode MS"/>
          <w:sz w:val="28"/>
          <w:szCs w:val="28"/>
        </w:rPr>
      </w:pPr>
      <w:r w:rsidRPr="00884380">
        <w:rPr>
          <w:sz w:val="28"/>
          <w:szCs w:val="28"/>
        </w:rPr>
        <w:t xml:space="preserve">Основной мерой, принимаемой в отношении управления рисками, связанными с реализацией долговой политики </w:t>
      </w:r>
      <w:r w:rsidR="00B05E8F" w:rsidRPr="00884380">
        <w:rPr>
          <w:rFonts w:eastAsia="Arial Unicode MS"/>
          <w:sz w:val="28"/>
          <w:szCs w:val="28"/>
        </w:rPr>
        <w:t>города Пыть-Яха</w:t>
      </w:r>
      <w:r w:rsidRPr="00884380">
        <w:rPr>
          <w:sz w:val="28"/>
          <w:szCs w:val="28"/>
        </w:rPr>
        <w:t>, является осуществление достоверного прогнозирования доходов бюджета</w:t>
      </w:r>
      <w:r w:rsidRPr="00884380">
        <w:rPr>
          <w:rFonts w:eastAsia="Arial Unicode MS"/>
          <w:sz w:val="28"/>
          <w:szCs w:val="28"/>
        </w:rPr>
        <w:t xml:space="preserve"> </w:t>
      </w:r>
      <w:r w:rsidR="00B05E8F" w:rsidRPr="00884380">
        <w:rPr>
          <w:rFonts w:eastAsia="Arial Unicode MS"/>
          <w:sz w:val="28"/>
          <w:szCs w:val="28"/>
        </w:rPr>
        <w:t>города</w:t>
      </w:r>
      <w:r w:rsidRPr="00884380">
        <w:rPr>
          <w:sz w:val="28"/>
          <w:szCs w:val="28"/>
        </w:rPr>
        <w:t xml:space="preserve"> и поступлений по источникам финансирования дефицита бюджета</w:t>
      </w:r>
      <w:r w:rsidRPr="00884380">
        <w:rPr>
          <w:rFonts w:eastAsia="Arial Unicode MS"/>
          <w:sz w:val="28"/>
          <w:szCs w:val="28"/>
        </w:rPr>
        <w:t xml:space="preserve"> </w:t>
      </w:r>
      <w:r w:rsidR="00B05E8F" w:rsidRPr="00884380">
        <w:rPr>
          <w:rFonts w:eastAsia="Arial Unicode MS"/>
          <w:sz w:val="28"/>
          <w:szCs w:val="28"/>
        </w:rPr>
        <w:t>города</w:t>
      </w:r>
      <w:r w:rsidRPr="00884380">
        <w:rPr>
          <w:sz w:val="28"/>
          <w:szCs w:val="28"/>
        </w:rPr>
        <w:t xml:space="preserve">, а также принятие взвешенных и экономически обоснованных решений по принятию долговых обязательств </w:t>
      </w:r>
      <w:r w:rsidRPr="00884380">
        <w:rPr>
          <w:rFonts w:eastAsia="Arial Unicode MS"/>
          <w:sz w:val="28"/>
          <w:szCs w:val="28"/>
        </w:rPr>
        <w:t>муниципальным образованием.</w:t>
      </w:r>
    </w:p>
    <w:p w:rsidR="00ED3F30" w:rsidRPr="00884380" w:rsidRDefault="00ED3F30" w:rsidP="00CF19EB">
      <w:pPr>
        <w:autoSpaceDE w:val="0"/>
        <w:autoSpaceDN w:val="0"/>
        <w:adjustRightInd w:val="0"/>
        <w:ind w:firstLine="539"/>
        <w:jc w:val="both"/>
        <w:rPr>
          <w:rFonts w:eastAsia="Arial Unicode MS"/>
          <w:sz w:val="28"/>
          <w:szCs w:val="28"/>
        </w:rPr>
      </w:pPr>
    </w:p>
    <w:p w:rsidR="001A61DB" w:rsidRPr="00884380" w:rsidRDefault="001A61DB" w:rsidP="00CF19EB">
      <w:pPr>
        <w:pStyle w:val="ConsPlusNormal"/>
        <w:jc w:val="both"/>
        <w:rPr>
          <w:rFonts w:ascii="Times New Roman" w:hAnsi="Times New Roman" w:cs="Times New Roman"/>
          <w:bCs/>
          <w:sz w:val="28"/>
          <w:szCs w:val="28"/>
        </w:rPr>
      </w:pPr>
    </w:p>
    <w:p w:rsidR="00A6210C" w:rsidRPr="00ED3F30" w:rsidRDefault="00DF1753" w:rsidP="00CF19EB">
      <w:pPr>
        <w:tabs>
          <w:tab w:val="left" w:pos="1448"/>
        </w:tabs>
        <w:jc w:val="center"/>
        <w:rPr>
          <w:sz w:val="28"/>
          <w:szCs w:val="28"/>
        </w:rPr>
      </w:pPr>
      <w:r>
        <w:rPr>
          <w:sz w:val="28"/>
          <w:szCs w:val="28"/>
        </w:rPr>
        <w:t xml:space="preserve">Раздел </w:t>
      </w:r>
      <w:r>
        <w:rPr>
          <w:sz w:val="28"/>
          <w:szCs w:val="28"/>
          <w:lang w:val="en-US"/>
        </w:rPr>
        <w:t>I</w:t>
      </w:r>
      <w:r w:rsidR="003B0B0F" w:rsidRPr="00ED3F30">
        <w:rPr>
          <w:sz w:val="28"/>
          <w:szCs w:val="28"/>
          <w:lang w:val="en-US"/>
        </w:rPr>
        <w:t>V</w:t>
      </w:r>
      <w:r w:rsidR="00A6210C" w:rsidRPr="00ED3F30">
        <w:rPr>
          <w:sz w:val="28"/>
          <w:szCs w:val="28"/>
        </w:rPr>
        <w:t>. Характеристики проекта решения о бюджете города Пыть-Яха на 202</w:t>
      </w:r>
      <w:r w:rsidR="00B05E8F" w:rsidRPr="00ED3F30">
        <w:rPr>
          <w:sz w:val="28"/>
          <w:szCs w:val="28"/>
        </w:rPr>
        <w:t>5</w:t>
      </w:r>
      <w:r w:rsidR="00A6210C" w:rsidRPr="00ED3F30">
        <w:rPr>
          <w:sz w:val="28"/>
          <w:szCs w:val="28"/>
        </w:rPr>
        <w:t xml:space="preserve"> год и на плановый период 202</w:t>
      </w:r>
      <w:r w:rsidR="00B05E8F" w:rsidRPr="00ED3F30">
        <w:rPr>
          <w:sz w:val="28"/>
          <w:szCs w:val="28"/>
        </w:rPr>
        <w:t>6</w:t>
      </w:r>
      <w:r w:rsidR="00A6210C" w:rsidRPr="00ED3F30">
        <w:rPr>
          <w:sz w:val="28"/>
          <w:szCs w:val="28"/>
        </w:rPr>
        <w:t xml:space="preserve"> и 202</w:t>
      </w:r>
      <w:r w:rsidR="00B05E8F" w:rsidRPr="00ED3F30">
        <w:rPr>
          <w:sz w:val="28"/>
          <w:szCs w:val="28"/>
        </w:rPr>
        <w:t>7</w:t>
      </w:r>
      <w:r w:rsidR="00A6210C" w:rsidRPr="00ED3F30">
        <w:rPr>
          <w:sz w:val="28"/>
          <w:szCs w:val="28"/>
        </w:rPr>
        <w:t xml:space="preserve"> годов</w:t>
      </w:r>
      <w:r w:rsidR="009404E0" w:rsidRPr="00ED3F30">
        <w:rPr>
          <w:sz w:val="28"/>
          <w:szCs w:val="28"/>
        </w:rPr>
        <w:t>*</w:t>
      </w:r>
    </w:p>
    <w:p w:rsidR="00A6210C" w:rsidRPr="00ED3F30" w:rsidRDefault="00A6210C" w:rsidP="00CF19EB">
      <w:pPr>
        <w:tabs>
          <w:tab w:val="left" w:pos="1448"/>
        </w:tabs>
        <w:jc w:val="center"/>
        <w:rPr>
          <w:sz w:val="28"/>
          <w:szCs w:val="28"/>
        </w:rPr>
      </w:pPr>
    </w:p>
    <w:p w:rsidR="00A6210C" w:rsidRPr="00ED3F30" w:rsidRDefault="00A6210C" w:rsidP="00CF19EB">
      <w:pPr>
        <w:jc w:val="right"/>
        <w:rPr>
          <w:sz w:val="28"/>
          <w:szCs w:val="28"/>
        </w:rPr>
      </w:pPr>
      <w:r w:rsidRPr="00ED3F30">
        <w:rPr>
          <w:sz w:val="28"/>
          <w:szCs w:val="28"/>
        </w:rPr>
        <w:t>тыс. рублей</w:t>
      </w:r>
    </w:p>
    <w:p w:rsidR="00A6210C" w:rsidRPr="00ED3F30" w:rsidRDefault="00A6210C" w:rsidP="00CF19EB">
      <w:pPr>
        <w:jc w:val="both"/>
        <w:rPr>
          <w:sz w:val="28"/>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gridCol w:w="2127"/>
        <w:gridCol w:w="2126"/>
        <w:gridCol w:w="2126"/>
      </w:tblGrid>
      <w:tr w:rsidR="00786786" w:rsidRPr="00ED3F30" w:rsidTr="008812C1">
        <w:trPr>
          <w:trHeight w:val="325"/>
        </w:trPr>
        <w:tc>
          <w:tcPr>
            <w:tcW w:w="2943" w:type="dxa"/>
            <w:tcBorders>
              <w:top w:val="single" w:sz="4" w:space="0" w:color="000000"/>
              <w:left w:val="single" w:sz="4" w:space="0" w:color="000000"/>
              <w:bottom w:val="single" w:sz="4" w:space="0" w:color="000000"/>
              <w:right w:val="single" w:sz="4" w:space="0" w:color="000000"/>
            </w:tcBorders>
            <w:hideMark/>
          </w:tcPr>
          <w:p w:rsidR="00A6210C" w:rsidRPr="00ED3F30" w:rsidRDefault="00A6210C" w:rsidP="00CF19EB">
            <w:pPr>
              <w:jc w:val="both"/>
              <w:rPr>
                <w:sz w:val="28"/>
                <w:szCs w:val="28"/>
              </w:rPr>
            </w:pPr>
            <w:r w:rsidRPr="00ED3F30">
              <w:rPr>
                <w:sz w:val="28"/>
                <w:szCs w:val="28"/>
              </w:rPr>
              <w:t>Показатели проекта</w:t>
            </w:r>
          </w:p>
        </w:tc>
        <w:tc>
          <w:tcPr>
            <w:tcW w:w="2127" w:type="dxa"/>
            <w:tcBorders>
              <w:top w:val="single" w:sz="4" w:space="0" w:color="000000"/>
              <w:left w:val="single" w:sz="4" w:space="0" w:color="000000"/>
              <w:bottom w:val="single" w:sz="4" w:space="0" w:color="000000"/>
              <w:right w:val="single" w:sz="4" w:space="0" w:color="000000"/>
            </w:tcBorders>
            <w:hideMark/>
          </w:tcPr>
          <w:p w:rsidR="00A6210C" w:rsidRPr="00ED3F30" w:rsidRDefault="00A6210C" w:rsidP="000A15E3">
            <w:pPr>
              <w:jc w:val="center"/>
              <w:rPr>
                <w:sz w:val="28"/>
                <w:szCs w:val="28"/>
              </w:rPr>
            </w:pPr>
            <w:r w:rsidRPr="00ED3F30">
              <w:rPr>
                <w:sz w:val="28"/>
                <w:szCs w:val="28"/>
              </w:rPr>
              <w:t>202</w:t>
            </w:r>
            <w:r w:rsidR="00B05E8F" w:rsidRPr="00ED3F30">
              <w:rPr>
                <w:sz w:val="28"/>
                <w:szCs w:val="28"/>
              </w:rPr>
              <w:t>5</w:t>
            </w:r>
            <w:r w:rsidRPr="00ED3F30">
              <w:rPr>
                <w:sz w:val="28"/>
                <w:szCs w:val="28"/>
              </w:rPr>
              <w:t xml:space="preserve"> год</w:t>
            </w:r>
          </w:p>
        </w:tc>
        <w:tc>
          <w:tcPr>
            <w:tcW w:w="2126" w:type="dxa"/>
            <w:tcBorders>
              <w:top w:val="single" w:sz="4" w:space="0" w:color="000000"/>
              <w:left w:val="single" w:sz="4" w:space="0" w:color="000000"/>
              <w:bottom w:val="single" w:sz="4" w:space="0" w:color="000000"/>
              <w:right w:val="single" w:sz="4" w:space="0" w:color="000000"/>
            </w:tcBorders>
            <w:hideMark/>
          </w:tcPr>
          <w:p w:rsidR="00A6210C" w:rsidRPr="00ED3F30" w:rsidRDefault="00A6210C" w:rsidP="000A15E3">
            <w:pPr>
              <w:jc w:val="center"/>
              <w:rPr>
                <w:sz w:val="28"/>
                <w:szCs w:val="28"/>
              </w:rPr>
            </w:pPr>
            <w:r w:rsidRPr="00ED3F30">
              <w:rPr>
                <w:sz w:val="28"/>
                <w:szCs w:val="28"/>
              </w:rPr>
              <w:t>202</w:t>
            </w:r>
            <w:r w:rsidR="00B05E8F" w:rsidRPr="00ED3F30">
              <w:rPr>
                <w:sz w:val="28"/>
                <w:szCs w:val="28"/>
              </w:rPr>
              <w:t>6</w:t>
            </w:r>
            <w:r w:rsidRPr="00ED3F30">
              <w:rPr>
                <w:sz w:val="28"/>
                <w:szCs w:val="28"/>
              </w:rPr>
              <w:t xml:space="preserve"> год</w:t>
            </w:r>
          </w:p>
        </w:tc>
        <w:tc>
          <w:tcPr>
            <w:tcW w:w="2126" w:type="dxa"/>
            <w:tcBorders>
              <w:top w:val="single" w:sz="4" w:space="0" w:color="000000"/>
              <w:left w:val="single" w:sz="4" w:space="0" w:color="000000"/>
              <w:bottom w:val="single" w:sz="4" w:space="0" w:color="000000"/>
              <w:right w:val="single" w:sz="4" w:space="0" w:color="000000"/>
            </w:tcBorders>
            <w:hideMark/>
          </w:tcPr>
          <w:p w:rsidR="00A6210C" w:rsidRPr="00ED3F30" w:rsidRDefault="00A6210C" w:rsidP="000A15E3">
            <w:pPr>
              <w:jc w:val="center"/>
              <w:rPr>
                <w:sz w:val="28"/>
                <w:szCs w:val="28"/>
              </w:rPr>
            </w:pPr>
            <w:r w:rsidRPr="00ED3F30">
              <w:rPr>
                <w:sz w:val="28"/>
                <w:szCs w:val="28"/>
              </w:rPr>
              <w:t>202</w:t>
            </w:r>
            <w:r w:rsidR="00B05E8F" w:rsidRPr="00ED3F30">
              <w:rPr>
                <w:sz w:val="28"/>
                <w:szCs w:val="28"/>
              </w:rPr>
              <w:t>7</w:t>
            </w:r>
            <w:r w:rsidRPr="00ED3F30">
              <w:rPr>
                <w:sz w:val="28"/>
                <w:szCs w:val="28"/>
              </w:rPr>
              <w:t xml:space="preserve"> год</w:t>
            </w:r>
          </w:p>
        </w:tc>
      </w:tr>
      <w:tr w:rsidR="00786786" w:rsidRPr="00ED3F30" w:rsidTr="008812C1">
        <w:tc>
          <w:tcPr>
            <w:tcW w:w="2943" w:type="dxa"/>
            <w:tcBorders>
              <w:top w:val="single" w:sz="4" w:space="0" w:color="000000"/>
              <w:left w:val="single" w:sz="4" w:space="0" w:color="000000"/>
              <w:bottom w:val="single" w:sz="4" w:space="0" w:color="000000"/>
              <w:right w:val="single" w:sz="4" w:space="0" w:color="000000"/>
            </w:tcBorders>
            <w:hideMark/>
          </w:tcPr>
          <w:p w:rsidR="00A6210C" w:rsidRPr="00ED3F30" w:rsidRDefault="00A6210C" w:rsidP="00CF19EB">
            <w:pPr>
              <w:jc w:val="both"/>
              <w:rPr>
                <w:sz w:val="28"/>
                <w:szCs w:val="28"/>
              </w:rPr>
            </w:pPr>
            <w:r w:rsidRPr="00ED3F30">
              <w:rPr>
                <w:sz w:val="28"/>
                <w:szCs w:val="28"/>
              </w:rPr>
              <w:t>Доходы</w:t>
            </w:r>
          </w:p>
        </w:tc>
        <w:tc>
          <w:tcPr>
            <w:tcW w:w="2127" w:type="dxa"/>
            <w:tcBorders>
              <w:top w:val="single" w:sz="4" w:space="0" w:color="000000"/>
              <w:left w:val="single" w:sz="4" w:space="0" w:color="000000"/>
              <w:bottom w:val="single" w:sz="4" w:space="0" w:color="000000"/>
              <w:right w:val="single" w:sz="4" w:space="0" w:color="000000"/>
            </w:tcBorders>
          </w:tcPr>
          <w:p w:rsidR="00A6210C" w:rsidRPr="00814BEE" w:rsidRDefault="00814BEE" w:rsidP="00CF19EB">
            <w:pPr>
              <w:jc w:val="both"/>
              <w:rPr>
                <w:sz w:val="28"/>
                <w:szCs w:val="28"/>
                <w:lang w:val="en-US"/>
              </w:rPr>
            </w:pPr>
            <w:r>
              <w:rPr>
                <w:sz w:val="28"/>
                <w:szCs w:val="28"/>
                <w:lang w:val="en-US"/>
              </w:rPr>
              <w:t>5 251 272</w:t>
            </w:r>
            <w:r>
              <w:rPr>
                <w:sz w:val="28"/>
                <w:szCs w:val="28"/>
              </w:rPr>
              <w:t>,</w:t>
            </w:r>
            <w:r>
              <w:rPr>
                <w:sz w:val="28"/>
                <w:szCs w:val="28"/>
                <w:lang w:val="en-US"/>
              </w:rPr>
              <w:t>7</w:t>
            </w:r>
          </w:p>
        </w:tc>
        <w:tc>
          <w:tcPr>
            <w:tcW w:w="2126" w:type="dxa"/>
            <w:tcBorders>
              <w:top w:val="single" w:sz="4" w:space="0" w:color="000000"/>
              <w:left w:val="single" w:sz="4" w:space="0" w:color="000000"/>
              <w:bottom w:val="single" w:sz="4" w:space="0" w:color="000000"/>
              <w:right w:val="single" w:sz="4" w:space="0" w:color="000000"/>
            </w:tcBorders>
          </w:tcPr>
          <w:p w:rsidR="00A6210C" w:rsidRPr="00ED3F30" w:rsidRDefault="00814BEE" w:rsidP="00CF19EB">
            <w:pPr>
              <w:jc w:val="both"/>
              <w:rPr>
                <w:sz w:val="28"/>
                <w:szCs w:val="28"/>
              </w:rPr>
            </w:pPr>
            <w:r>
              <w:rPr>
                <w:sz w:val="28"/>
                <w:szCs w:val="28"/>
              </w:rPr>
              <w:t>5 172 085,3</w:t>
            </w:r>
          </w:p>
        </w:tc>
        <w:tc>
          <w:tcPr>
            <w:tcW w:w="2126" w:type="dxa"/>
            <w:tcBorders>
              <w:top w:val="single" w:sz="4" w:space="0" w:color="000000"/>
              <w:left w:val="single" w:sz="4" w:space="0" w:color="000000"/>
              <w:bottom w:val="single" w:sz="4" w:space="0" w:color="000000"/>
              <w:right w:val="single" w:sz="4" w:space="0" w:color="000000"/>
            </w:tcBorders>
          </w:tcPr>
          <w:p w:rsidR="00A6210C" w:rsidRPr="00ED3F30" w:rsidRDefault="00814BEE" w:rsidP="00CF19EB">
            <w:pPr>
              <w:jc w:val="both"/>
              <w:rPr>
                <w:sz w:val="28"/>
                <w:szCs w:val="28"/>
              </w:rPr>
            </w:pPr>
            <w:r>
              <w:rPr>
                <w:sz w:val="28"/>
                <w:szCs w:val="28"/>
              </w:rPr>
              <w:t>5 061 346,2</w:t>
            </w:r>
          </w:p>
        </w:tc>
      </w:tr>
      <w:tr w:rsidR="00786786" w:rsidRPr="00ED3F30" w:rsidTr="004B071C">
        <w:tc>
          <w:tcPr>
            <w:tcW w:w="2943" w:type="dxa"/>
            <w:tcBorders>
              <w:top w:val="single" w:sz="4" w:space="0" w:color="000000"/>
              <w:left w:val="single" w:sz="4" w:space="0" w:color="000000"/>
              <w:bottom w:val="single" w:sz="4" w:space="0" w:color="000000"/>
              <w:right w:val="single" w:sz="4" w:space="0" w:color="000000"/>
            </w:tcBorders>
            <w:hideMark/>
          </w:tcPr>
          <w:p w:rsidR="00A6210C" w:rsidRPr="00ED3F30" w:rsidRDefault="00A6210C" w:rsidP="00CF19EB">
            <w:pPr>
              <w:jc w:val="both"/>
              <w:rPr>
                <w:sz w:val="28"/>
                <w:szCs w:val="28"/>
              </w:rPr>
            </w:pPr>
            <w:r w:rsidRPr="00ED3F30">
              <w:rPr>
                <w:sz w:val="28"/>
                <w:szCs w:val="28"/>
              </w:rPr>
              <w:t>Расходы</w:t>
            </w:r>
          </w:p>
        </w:tc>
        <w:tc>
          <w:tcPr>
            <w:tcW w:w="2127" w:type="dxa"/>
            <w:tcBorders>
              <w:top w:val="single" w:sz="4" w:space="0" w:color="000000"/>
              <w:left w:val="single" w:sz="4" w:space="0" w:color="000000"/>
              <w:bottom w:val="single" w:sz="4" w:space="0" w:color="000000"/>
              <w:right w:val="single" w:sz="4" w:space="0" w:color="000000"/>
            </w:tcBorders>
          </w:tcPr>
          <w:p w:rsidR="00A6210C" w:rsidRPr="00ED3F30" w:rsidRDefault="002A0B50" w:rsidP="00CF19EB">
            <w:pPr>
              <w:jc w:val="both"/>
              <w:rPr>
                <w:sz w:val="28"/>
                <w:szCs w:val="28"/>
              </w:rPr>
            </w:pPr>
            <w:r>
              <w:rPr>
                <w:sz w:val="28"/>
                <w:szCs w:val="28"/>
              </w:rPr>
              <w:t>5 432 904,7</w:t>
            </w:r>
          </w:p>
        </w:tc>
        <w:tc>
          <w:tcPr>
            <w:tcW w:w="2126" w:type="dxa"/>
            <w:tcBorders>
              <w:top w:val="single" w:sz="4" w:space="0" w:color="000000"/>
              <w:left w:val="single" w:sz="4" w:space="0" w:color="000000"/>
              <w:bottom w:val="single" w:sz="4" w:space="0" w:color="000000"/>
              <w:right w:val="single" w:sz="4" w:space="0" w:color="000000"/>
            </w:tcBorders>
          </w:tcPr>
          <w:p w:rsidR="00A6210C" w:rsidRPr="00ED3F30" w:rsidRDefault="002A0B50" w:rsidP="00CF19EB">
            <w:pPr>
              <w:jc w:val="both"/>
              <w:rPr>
                <w:sz w:val="28"/>
                <w:szCs w:val="28"/>
              </w:rPr>
            </w:pPr>
            <w:r>
              <w:rPr>
                <w:sz w:val="28"/>
                <w:szCs w:val="28"/>
              </w:rPr>
              <w:t>5 349 006,7</w:t>
            </w:r>
          </w:p>
        </w:tc>
        <w:tc>
          <w:tcPr>
            <w:tcW w:w="2126" w:type="dxa"/>
            <w:tcBorders>
              <w:top w:val="single" w:sz="4" w:space="0" w:color="000000"/>
              <w:left w:val="single" w:sz="4" w:space="0" w:color="000000"/>
              <w:bottom w:val="single" w:sz="4" w:space="0" w:color="000000"/>
              <w:right w:val="single" w:sz="4" w:space="0" w:color="000000"/>
            </w:tcBorders>
          </w:tcPr>
          <w:p w:rsidR="00A6210C" w:rsidRPr="00ED3F30" w:rsidRDefault="002A0B50" w:rsidP="00CF19EB">
            <w:pPr>
              <w:jc w:val="both"/>
              <w:rPr>
                <w:sz w:val="28"/>
                <w:szCs w:val="28"/>
              </w:rPr>
            </w:pPr>
            <w:r>
              <w:rPr>
                <w:sz w:val="28"/>
                <w:szCs w:val="28"/>
              </w:rPr>
              <w:t>5 239 251,2</w:t>
            </w:r>
          </w:p>
        </w:tc>
      </w:tr>
      <w:tr w:rsidR="00786786" w:rsidRPr="00ED3F30" w:rsidTr="004B071C">
        <w:tc>
          <w:tcPr>
            <w:tcW w:w="2943" w:type="dxa"/>
            <w:tcBorders>
              <w:top w:val="single" w:sz="4" w:space="0" w:color="000000"/>
              <w:left w:val="single" w:sz="4" w:space="0" w:color="000000"/>
              <w:bottom w:val="single" w:sz="4" w:space="0" w:color="000000"/>
              <w:right w:val="single" w:sz="4" w:space="0" w:color="000000"/>
            </w:tcBorders>
            <w:hideMark/>
          </w:tcPr>
          <w:p w:rsidR="00A6210C" w:rsidRPr="00ED3F30" w:rsidRDefault="00A6210C" w:rsidP="00CF19EB">
            <w:pPr>
              <w:jc w:val="both"/>
              <w:rPr>
                <w:sz w:val="28"/>
                <w:szCs w:val="28"/>
              </w:rPr>
            </w:pPr>
            <w:r w:rsidRPr="00ED3F30">
              <w:rPr>
                <w:sz w:val="28"/>
                <w:szCs w:val="28"/>
              </w:rPr>
              <w:t>Дефицит (-),</w:t>
            </w:r>
          </w:p>
          <w:p w:rsidR="00A6210C" w:rsidRPr="00ED3F30" w:rsidRDefault="00A6210C" w:rsidP="00CF19EB">
            <w:pPr>
              <w:jc w:val="both"/>
              <w:rPr>
                <w:sz w:val="28"/>
                <w:szCs w:val="28"/>
              </w:rPr>
            </w:pPr>
            <w:r w:rsidRPr="00ED3F30">
              <w:rPr>
                <w:sz w:val="28"/>
                <w:szCs w:val="28"/>
              </w:rPr>
              <w:t>Профицит (+)</w:t>
            </w:r>
          </w:p>
        </w:tc>
        <w:tc>
          <w:tcPr>
            <w:tcW w:w="2127" w:type="dxa"/>
            <w:tcBorders>
              <w:top w:val="single" w:sz="4" w:space="0" w:color="000000"/>
              <w:left w:val="single" w:sz="4" w:space="0" w:color="000000"/>
              <w:bottom w:val="single" w:sz="4" w:space="0" w:color="000000"/>
              <w:right w:val="single" w:sz="4" w:space="0" w:color="000000"/>
            </w:tcBorders>
          </w:tcPr>
          <w:p w:rsidR="00A6210C" w:rsidRPr="00ED3F30" w:rsidRDefault="002A0B50" w:rsidP="00CF19EB">
            <w:pPr>
              <w:jc w:val="both"/>
              <w:rPr>
                <w:sz w:val="28"/>
                <w:szCs w:val="28"/>
              </w:rPr>
            </w:pPr>
            <w:r>
              <w:rPr>
                <w:sz w:val="28"/>
                <w:szCs w:val="28"/>
              </w:rPr>
              <w:t>181 632,0</w:t>
            </w:r>
          </w:p>
        </w:tc>
        <w:tc>
          <w:tcPr>
            <w:tcW w:w="2126" w:type="dxa"/>
            <w:tcBorders>
              <w:top w:val="single" w:sz="4" w:space="0" w:color="000000"/>
              <w:left w:val="single" w:sz="4" w:space="0" w:color="000000"/>
              <w:bottom w:val="single" w:sz="4" w:space="0" w:color="000000"/>
              <w:right w:val="single" w:sz="4" w:space="0" w:color="000000"/>
            </w:tcBorders>
          </w:tcPr>
          <w:p w:rsidR="00A6210C" w:rsidRPr="00ED3F30" w:rsidRDefault="002A0B50" w:rsidP="00CF19EB">
            <w:pPr>
              <w:jc w:val="both"/>
              <w:rPr>
                <w:sz w:val="28"/>
                <w:szCs w:val="28"/>
              </w:rPr>
            </w:pPr>
            <w:r>
              <w:rPr>
                <w:sz w:val="28"/>
                <w:szCs w:val="28"/>
              </w:rPr>
              <w:t>176 921,4</w:t>
            </w:r>
          </w:p>
        </w:tc>
        <w:tc>
          <w:tcPr>
            <w:tcW w:w="2126" w:type="dxa"/>
            <w:tcBorders>
              <w:top w:val="single" w:sz="4" w:space="0" w:color="000000"/>
              <w:left w:val="single" w:sz="4" w:space="0" w:color="000000"/>
              <w:bottom w:val="single" w:sz="4" w:space="0" w:color="000000"/>
              <w:right w:val="single" w:sz="4" w:space="0" w:color="000000"/>
            </w:tcBorders>
          </w:tcPr>
          <w:p w:rsidR="00A6210C" w:rsidRPr="00ED3F30" w:rsidRDefault="002A0B50" w:rsidP="00CF19EB">
            <w:pPr>
              <w:jc w:val="both"/>
              <w:rPr>
                <w:sz w:val="28"/>
                <w:szCs w:val="28"/>
              </w:rPr>
            </w:pPr>
            <w:r>
              <w:rPr>
                <w:sz w:val="28"/>
                <w:szCs w:val="28"/>
              </w:rPr>
              <w:t>177 905,0</w:t>
            </w:r>
          </w:p>
        </w:tc>
      </w:tr>
    </w:tbl>
    <w:p w:rsidR="00D44CB8" w:rsidRPr="00ED3F30" w:rsidRDefault="00D44CB8" w:rsidP="00CF19EB">
      <w:pPr>
        <w:widowControl w:val="0"/>
        <w:autoSpaceDE w:val="0"/>
        <w:autoSpaceDN w:val="0"/>
        <w:adjustRightInd w:val="0"/>
        <w:jc w:val="both"/>
        <w:rPr>
          <w:bCs/>
          <w:sz w:val="28"/>
          <w:szCs w:val="28"/>
        </w:rPr>
      </w:pPr>
    </w:p>
    <w:p w:rsidR="009404E0" w:rsidRPr="00ED3F30" w:rsidRDefault="009404E0" w:rsidP="00CF19EB">
      <w:pPr>
        <w:widowControl w:val="0"/>
        <w:autoSpaceDE w:val="0"/>
        <w:autoSpaceDN w:val="0"/>
        <w:adjustRightInd w:val="0"/>
        <w:jc w:val="both"/>
        <w:rPr>
          <w:bCs/>
          <w:i/>
          <w:sz w:val="28"/>
          <w:szCs w:val="28"/>
        </w:rPr>
      </w:pPr>
      <w:r w:rsidRPr="00ED3F30">
        <w:rPr>
          <w:bCs/>
          <w:i/>
          <w:sz w:val="28"/>
          <w:szCs w:val="28"/>
        </w:rPr>
        <w:t xml:space="preserve">*Характеристики проекта решения о бюджете могут быть </w:t>
      </w:r>
      <w:r w:rsidR="0008256D" w:rsidRPr="00ED3F30">
        <w:rPr>
          <w:bCs/>
          <w:i/>
          <w:sz w:val="28"/>
          <w:szCs w:val="28"/>
        </w:rPr>
        <w:t>изменены на средства федерального бюджета после его утверждения</w:t>
      </w:r>
      <w:r w:rsidR="00FE2ABA" w:rsidRPr="00ED3F30">
        <w:rPr>
          <w:bCs/>
          <w:i/>
          <w:sz w:val="28"/>
          <w:szCs w:val="28"/>
        </w:rPr>
        <w:t>.</w:t>
      </w:r>
    </w:p>
    <w:sectPr w:rsidR="009404E0" w:rsidRPr="00ED3F30" w:rsidSect="000C53CE">
      <w:headerReference w:type="even" r:id="rId9"/>
      <w:headerReference w:type="default" r:id="rId10"/>
      <w:footerReference w:type="even" r:id="rId11"/>
      <w:headerReference w:type="first" r:id="rId12"/>
      <w:pgSz w:w="11909" w:h="16838" w:code="9"/>
      <w:pgMar w:top="1134" w:right="567" w:bottom="1134" w:left="1418" w:header="567" w:footer="567" w:gutter="0"/>
      <w:pgNumType w:start="14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203" w:rsidRDefault="00735203" w:rsidP="00610682">
      <w:r>
        <w:separator/>
      </w:r>
    </w:p>
  </w:endnote>
  <w:endnote w:type="continuationSeparator" w:id="0">
    <w:p w:rsidR="00735203" w:rsidRDefault="00735203" w:rsidP="0061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682" w:rsidRPr="00B1541E" w:rsidRDefault="00610682">
    <w:pPr>
      <w:pStyle w:val="a5"/>
      <w:rPr>
        <w:sz w:val="16"/>
        <w:szCs w:val="16"/>
      </w:rPr>
    </w:pPr>
    <w:proofErr w:type="spellStart"/>
    <w:r>
      <w:rPr>
        <w:sz w:val="16"/>
        <w:szCs w:val="16"/>
      </w:rPr>
      <w:t>нв</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203" w:rsidRDefault="00735203" w:rsidP="00610682">
      <w:r>
        <w:separator/>
      </w:r>
    </w:p>
  </w:footnote>
  <w:footnote w:type="continuationSeparator" w:id="0">
    <w:p w:rsidR="00735203" w:rsidRDefault="00735203" w:rsidP="00610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682" w:rsidRPr="00B1541E" w:rsidRDefault="00610682">
    <w:pPr>
      <w:pStyle w:val="a3"/>
      <w:jc w:val="center"/>
    </w:pPr>
    <w:r w:rsidRPr="00B1541E">
      <w:fldChar w:fldCharType="begin"/>
    </w:r>
    <w:r w:rsidRPr="00B1541E">
      <w:instrText>PAGE   \* MERGEFORMAT</w:instrText>
    </w:r>
    <w:r w:rsidRPr="00B1541E">
      <w:fldChar w:fldCharType="separate"/>
    </w:r>
    <w:r>
      <w:rPr>
        <w:noProof/>
      </w:rPr>
      <w:t>2</w:t>
    </w:r>
    <w:r w:rsidRPr="00B1541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5508709"/>
      <w:docPartObj>
        <w:docPartGallery w:val="Page Numbers (Top of Page)"/>
        <w:docPartUnique/>
      </w:docPartObj>
    </w:sdtPr>
    <w:sdtContent>
      <w:p w:rsidR="000C53CE" w:rsidRDefault="000C53CE">
        <w:pPr>
          <w:pStyle w:val="a3"/>
          <w:jc w:val="right"/>
        </w:pPr>
        <w:r>
          <w:fldChar w:fldCharType="begin"/>
        </w:r>
        <w:r>
          <w:instrText>PAGE   \* MERGEFORMAT</w:instrText>
        </w:r>
        <w:r>
          <w:fldChar w:fldCharType="separate"/>
        </w:r>
        <w:r>
          <w:rPr>
            <w:noProof/>
          </w:rPr>
          <w:t>163</w:t>
        </w:r>
        <w:r>
          <w:fldChar w:fldCharType="end"/>
        </w:r>
      </w:p>
    </w:sdtContent>
  </w:sdt>
  <w:p w:rsidR="00662D6F" w:rsidRPr="008A4894" w:rsidRDefault="00662D6F">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682" w:rsidRPr="00CC5952" w:rsidRDefault="00610682">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15BED"/>
    <w:multiLevelType w:val="hybridMultilevel"/>
    <w:tmpl w:val="149E6594"/>
    <w:lvl w:ilvl="0" w:tplc="6902045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58442D9"/>
    <w:multiLevelType w:val="hybridMultilevel"/>
    <w:tmpl w:val="9CB2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EC2344"/>
    <w:multiLevelType w:val="hybridMultilevel"/>
    <w:tmpl w:val="4580A29C"/>
    <w:lvl w:ilvl="0" w:tplc="3F840EC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521947FD"/>
    <w:multiLevelType w:val="multilevel"/>
    <w:tmpl w:val="A894C48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526F3575"/>
    <w:multiLevelType w:val="hybridMultilevel"/>
    <w:tmpl w:val="07CC7560"/>
    <w:lvl w:ilvl="0" w:tplc="821A8E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40D1E6B"/>
    <w:multiLevelType w:val="hybridMultilevel"/>
    <w:tmpl w:val="4782DDF4"/>
    <w:lvl w:ilvl="0" w:tplc="42426BD6">
      <w:start w:val="3"/>
      <w:numFmt w:val="upperRoman"/>
      <w:lvlText w:val="%1."/>
      <w:lvlJc w:val="left"/>
      <w:pPr>
        <w:ind w:left="1713" w:hanging="720"/>
      </w:pPr>
      <w:rPr>
        <w:rFonts w:hint="default"/>
        <w:sz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BD63517"/>
    <w:multiLevelType w:val="multilevel"/>
    <w:tmpl w:val="91E0EBE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73526669"/>
    <w:multiLevelType w:val="hybridMultilevel"/>
    <w:tmpl w:val="AD449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43B4D18"/>
    <w:multiLevelType w:val="hybridMultilevel"/>
    <w:tmpl w:val="BEFEAEB0"/>
    <w:lvl w:ilvl="0" w:tplc="9214865A">
      <w:start w:val="3"/>
      <w:numFmt w:val="decimal"/>
      <w:lvlText w:val="%1."/>
      <w:lvlJc w:val="left"/>
      <w:pPr>
        <w:ind w:left="1353" w:hanging="360"/>
      </w:pPr>
      <w:rPr>
        <w:rFonts w:hint="default"/>
        <w:sz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3"/>
  </w:num>
  <w:num w:numId="2">
    <w:abstractNumId w:val="6"/>
  </w:num>
  <w:num w:numId="3">
    <w:abstractNumId w:val="4"/>
  </w:num>
  <w:num w:numId="4">
    <w:abstractNumId w:val="7"/>
  </w:num>
  <w:num w:numId="5">
    <w:abstractNumId w:val="1"/>
  </w:num>
  <w:num w:numId="6">
    <w:abstractNumId w:val="0"/>
  </w:num>
  <w:num w:numId="7">
    <w:abstractNumId w:val="8"/>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82"/>
    <w:rsid w:val="00001792"/>
    <w:rsid w:val="00003D84"/>
    <w:rsid w:val="0001212E"/>
    <w:rsid w:val="00017ADD"/>
    <w:rsid w:val="00031367"/>
    <w:rsid w:val="000440C9"/>
    <w:rsid w:val="00051827"/>
    <w:rsid w:val="00054FD0"/>
    <w:rsid w:val="0006041E"/>
    <w:rsid w:val="00061278"/>
    <w:rsid w:val="00061679"/>
    <w:rsid w:val="00062192"/>
    <w:rsid w:val="0006267D"/>
    <w:rsid w:val="00077081"/>
    <w:rsid w:val="0008256D"/>
    <w:rsid w:val="00082E03"/>
    <w:rsid w:val="00091983"/>
    <w:rsid w:val="00093BEA"/>
    <w:rsid w:val="0009454A"/>
    <w:rsid w:val="00095C3D"/>
    <w:rsid w:val="000A15E3"/>
    <w:rsid w:val="000B6633"/>
    <w:rsid w:val="000B7F51"/>
    <w:rsid w:val="000C0DD9"/>
    <w:rsid w:val="000C53CE"/>
    <w:rsid w:val="000C6255"/>
    <w:rsid w:val="000D53FA"/>
    <w:rsid w:val="000D5E4B"/>
    <w:rsid w:val="000E1CB7"/>
    <w:rsid w:val="001027EF"/>
    <w:rsid w:val="0010360D"/>
    <w:rsid w:val="00117341"/>
    <w:rsid w:val="001225A8"/>
    <w:rsid w:val="00136EAC"/>
    <w:rsid w:val="001416F3"/>
    <w:rsid w:val="00155FF4"/>
    <w:rsid w:val="00164322"/>
    <w:rsid w:val="00175ED9"/>
    <w:rsid w:val="001A3553"/>
    <w:rsid w:val="001A61DB"/>
    <w:rsid w:val="001C0885"/>
    <w:rsid w:val="001C1F53"/>
    <w:rsid w:val="001C3CF9"/>
    <w:rsid w:val="001C5CD5"/>
    <w:rsid w:val="001D3960"/>
    <w:rsid w:val="001F34EF"/>
    <w:rsid w:val="00204079"/>
    <w:rsid w:val="00206FB2"/>
    <w:rsid w:val="00207A15"/>
    <w:rsid w:val="00212443"/>
    <w:rsid w:val="00216829"/>
    <w:rsid w:val="00220AFB"/>
    <w:rsid w:val="00231CE7"/>
    <w:rsid w:val="00234042"/>
    <w:rsid w:val="0024305E"/>
    <w:rsid w:val="00243789"/>
    <w:rsid w:val="0027311D"/>
    <w:rsid w:val="00276F28"/>
    <w:rsid w:val="00285DD5"/>
    <w:rsid w:val="002905C7"/>
    <w:rsid w:val="00291C9C"/>
    <w:rsid w:val="002A0B50"/>
    <w:rsid w:val="002B0458"/>
    <w:rsid w:val="002B1741"/>
    <w:rsid w:val="002B4627"/>
    <w:rsid w:val="002B6D1D"/>
    <w:rsid w:val="002B7CD4"/>
    <w:rsid w:val="002C5C0B"/>
    <w:rsid w:val="002C5C97"/>
    <w:rsid w:val="002D31C6"/>
    <w:rsid w:val="002D79BD"/>
    <w:rsid w:val="002E0C2B"/>
    <w:rsid w:val="002F141B"/>
    <w:rsid w:val="002F2CBA"/>
    <w:rsid w:val="002F4332"/>
    <w:rsid w:val="002F51E3"/>
    <w:rsid w:val="002F53BF"/>
    <w:rsid w:val="00302628"/>
    <w:rsid w:val="00313C30"/>
    <w:rsid w:val="00314D69"/>
    <w:rsid w:val="003170DF"/>
    <w:rsid w:val="00320ECF"/>
    <w:rsid w:val="00332218"/>
    <w:rsid w:val="00333EC9"/>
    <w:rsid w:val="0035112B"/>
    <w:rsid w:val="00362243"/>
    <w:rsid w:val="003625FA"/>
    <w:rsid w:val="00366413"/>
    <w:rsid w:val="00374A3D"/>
    <w:rsid w:val="003821FA"/>
    <w:rsid w:val="003A1C59"/>
    <w:rsid w:val="003A1FE7"/>
    <w:rsid w:val="003A7785"/>
    <w:rsid w:val="003A7991"/>
    <w:rsid w:val="003B0B0F"/>
    <w:rsid w:val="003B33FE"/>
    <w:rsid w:val="003B57D8"/>
    <w:rsid w:val="003B5CC4"/>
    <w:rsid w:val="003B6E44"/>
    <w:rsid w:val="003B79A1"/>
    <w:rsid w:val="003D44F0"/>
    <w:rsid w:val="003E0BD5"/>
    <w:rsid w:val="003E4E66"/>
    <w:rsid w:val="003F06F0"/>
    <w:rsid w:val="003F669B"/>
    <w:rsid w:val="003F7DFA"/>
    <w:rsid w:val="004014EF"/>
    <w:rsid w:val="004135E6"/>
    <w:rsid w:val="00417051"/>
    <w:rsid w:val="0042041C"/>
    <w:rsid w:val="0044184A"/>
    <w:rsid w:val="004460D6"/>
    <w:rsid w:val="00447019"/>
    <w:rsid w:val="00465A6E"/>
    <w:rsid w:val="004752E4"/>
    <w:rsid w:val="004867DD"/>
    <w:rsid w:val="00492E45"/>
    <w:rsid w:val="004A5171"/>
    <w:rsid w:val="004A6968"/>
    <w:rsid w:val="004B071C"/>
    <w:rsid w:val="004B35EB"/>
    <w:rsid w:val="004B422A"/>
    <w:rsid w:val="004D71AA"/>
    <w:rsid w:val="004E1853"/>
    <w:rsid w:val="004F22E5"/>
    <w:rsid w:val="004F25C2"/>
    <w:rsid w:val="004F3886"/>
    <w:rsid w:val="004F4F3C"/>
    <w:rsid w:val="004F7A49"/>
    <w:rsid w:val="00507675"/>
    <w:rsid w:val="005229A7"/>
    <w:rsid w:val="00533CCA"/>
    <w:rsid w:val="00545598"/>
    <w:rsid w:val="00551117"/>
    <w:rsid w:val="00553563"/>
    <w:rsid w:val="00557778"/>
    <w:rsid w:val="00563C9B"/>
    <w:rsid w:val="00566C0B"/>
    <w:rsid w:val="0059508D"/>
    <w:rsid w:val="005B7927"/>
    <w:rsid w:val="005C1279"/>
    <w:rsid w:val="005C3927"/>
    <w:rsid w:val="005C3B36"/>
    <w:rsid w:val="005D577A"/>
    <w:rsid w:val="005D658B"/>
    <w:rsid w:val="005E2ECD"/>
    <w:rsid w:val="005E460D"/>
    <w:rsid w:val="005F6AE4"/>
    <w:rsid w:val="00601922"/>
    <w:rsid w:val="00603C49"/>
    <w:rsid w:val="00604F2B"/>
    <w:rsid w:val="00605AC7"/>
    <w:rsid w:val="00610682"/>
    <w:rsid w:val="00610956"/>
    <w:rsid w:val="006115D4"/>
    <w:rsid w:val="00623A48"/>
    <w:rsid w:val="006240E5"/>
    <w:rsid w:val="00627760"/>
    <w:rsid w:val="006325C6"/>
    <w:rsid w:val="00642EC4"/>
    <w:rsid w:val="00644916"/>
    <w:rsid w:val="00660A27"/>
    <w:rsid w:val="00661767"/>
    <w:rsid w:val="00662D6F"/>
    <w:rsid w:val="006A00DB"/>
    <w:rsid w:val="006B6C19"/>
    <w:rsid w:val="006B70A2"/>
    <w:rsid w:val="006D2C9F"/>
    <w:rsid w:val="006D323A"/>
    <w:rsid w:val="006E1D98"/>
    <w:rsid w:val="006F4285"/>
    <w:rsid w:val="007062E9"/>
    <w:rsid w:val="00711AD5"/>
    <w:rsid w:val="007319B0"/>
    <w:rsid w:val="0073337D"/>
    <w:rsid w:val="00735203"/>
    <w:rsid w:val="007404D0"/>
    <w:rsid w:val="00756BE2"/>
    <w:rsid w:val="007613B6"/>
    <w:rsid w:val="00763733"/>
    <w:rsid w:val="007767D9"/>
    <w:rsid w:val="00777420"/>
    <w:rsid w:val="00786786"/>
    <w:rsid w:val="007A48C9"/>
    <w:rsid w:val="007A5F56"/>
    <w:rsid w:val="007B35D3"/>
    <w:rsid w:val="007B4656"/>
    <w:rsid w:val="007B6D5E"/>
    <w:rsid w:val="007C2B68"/>
    <w:rsid w:val="007C3BE4"/>
    <w:rsid w:val="007E6CCE"/>
    <w:rsid w:val="007F171B"/>
    <w:rsid w:val="007F24B4"/>
    <w:rsid w:val="00801916"/>
    <w:rsid w:val="00814BEE"/>
    <w:rsid w:val="0084568C"/>
    <w:rsid w:val="00852110"/>
    <w:rsid w:val="0086147B"/>
    <w:rsid w:val="0086347C"/>
    <w:rsid w:val="00863903"/>
    <w:rsid w:val="00864B2E"/>
    <w:rsid w:val="00884380"/>
    <w:rsid w:val="008920AF"/>
    <w:rsid w:val="00895A8C"/>
    <w:rsid w:val="008A0A26"/>
    <w:rsid w:val="008A0B69"/>
    <w:rsid w:val="008A44C5"/>
    <w:rsid w:val="008F13CF"/>
    <w:rsid w:val="008F6E93"/>
    <w:rsid w:val="00911A92"/>
    <w:rsid w:val="00912AC9"/>
    <w:rsid w:val="00914E61"/>
    <w:rsid w:val="00920206"/>
    <w:rsid w:val="009209D2"/>
    <w:rsid w:val="00930B9E"/>
    <w:rsid w:val="009404E0"/>
    <w:rsid w:val="009544E0"/>
    <w:rsid w:val="00974B0F"/>
    <w:rsid w:val="0098274E"/>
    <w:rsid w:val="0098327B"/>
    <w:rsid w:val="00984203"/>
    <w:rsid w:val="00987231"/>
    <w:rsid w:val="00990930"/>
    <w:rsid w:val="00997283"/>
    <w:rsid w:val="009A4CF2"/>
    <w:rsid w:val="009B0481"/>
    <w:rsid w:val="009C71BA"/>
    <w:rsid w:val="009D7163"/>
    <w:rsid w:val="009F0B4E"/>
    <w:rsid w:val="009F489E"/>
    <w:rsid w:val="009F5B56"/>
    <w:rsid w:val="00A0127A"/>
    <w:rsid w:val="00A05D25"/>
    <w:rsid w:val="00A13C23"/>
    <w:rsid w:val="00A165BC"/>
    <w:rsid w:val="00A456E3"/>
    <w:rsid w:val="00A50019"/>
    <w:rsid w:val="00A54E4C"/>
    <w:rsid w:val="00A55057"/>
    <w:rsid w:val="00A6210C"/>
    <w:rsid w:val="00A7600B"/>
    <w:rsid w:val="00A82C39"/>
    <w:rsid w:val="00AA6503"/>
    <w:rsid w:val="00AB1FCD"/>
    <w:rsid w:val="00AD09C4"/>
    <w:rsid w:val="00AD567A"/>
    <w:rsid w:val="00AE1EC9"/>
    <w:rsid w:val="00AE3B79"/>
    <w:rsid w:val="00AF1E2E"/>
    <w:rsid w:val="00AF2C91"/>
    <w:rsid w:val="00B05E8F"/>
    <w:rsid w:val="00B127B0"/>
    <w:rsid w:val="00B17582"/>
    <w:rsid w:val="00B2247A"/>
    <w:rsid w:val="00B2493C"/>
    <w:rsid w:val="00B33678"/>
    <w:rsid w:val="00B450B0"/>
    <w:rsid w:val="00B51307"/>
    <w:rsid w:val="00B578EF"/>
    <w:rsid w:val="00B81B4E"/>
    <w:rsid w:val="00B82D78"/>
    <w:rsid w:val="00B8687F"/>
    <w:rsid w:val="00B91E8F"/>
    <w:rsid w:val="00BB5017"/>
    <w:rsid w:val="00BC06C9"/>
    <w:rsid w:val="00BD74B4"/>
    <w:rsid w:val="00BE17A7"/>
    <w:rsid w:val="00BF0585"/>
    <w:rsid w:val="00C104AA"/>
    <w:rsid w:val="00C17871"/>
    <w:rsid w:val="00C238E0"/>
    <w:rsid w:val="00C32FCE"/>
    <w:rsid w:val="00C45C49"/>
    <w:rsid w:val="00C53452"/>
    <w:rsid w:val="00C54B7D"/>
    <w:rsid w:val="00C62EBE"/>
    <w:rsid w:val="00C65B76"/>
    <w:rsid w:val="00C66970"/>
    <w:rsid w:val="00C901BC"/>
    <w:rsid w:val="00C95658"/>
    <w:rsid w:val="00C9578E"/>
    <w:rsid w:val="00CA3FE1"/>
    <w:rsid w:val="00CA50E5"/>
    <w:rsid w:val="00CD07EF"/>
    <w:rsid w:val="00CD20C4"/>
    <w:rsid w:val="00CD2556"/>
    <w:rsid w:val="00CF19EB"/>
    <w:rsid w:val="00D10971"/>
    <w:rsid w:val="00D15E34"/>
    <w:rsid w:val="00D374E8"/>
    <w:rsid w:val="00D42CB2"/>
    <w:rsid w:val="00D44CB8"/>
    <w:rsid w:val="00D51D38"/>
    <w:rsid w:val="00D6222E"/>
    <w:rsid w:val="00D636D7"/>
    <w:rsid w:val="00D70E97"/>
    <w:rsid w:val="00DA2EDB"/>
    <w:rsid w:val="00DB1989"/>
    <w:rsid w:val="00DB47AD"/>
    <w:rsid w:val="00DC56DD"/>
    <w:rsid w:val="00DD1044"/>
    <w:rsid w:val="00DD10EC"/>
    <w:rsid w:val="00DD19D6"/>
    <w:rsid w:val="00DE19D4"/>
    <w:rsid w:val="00DE2B67"/>
    <w:rsid w:val="00DF1753"/>
    <w:rsid w:val="00DF413B"/>
    <w:rsid w:val="00DF4B95"/>
    <w:rsid w:val="00E019DD"/>
    <w:rsid w:val="00E06BEA"/>
    <w:rsid w:val="00E11905"/>
    <w:rsid w:val="00E12D25"/>
    <w:rsid w:val="00E222B6"/>
    <w:rsid w:val="00E2522E"/>
    <w:rsid w:val="00E27D97"/>
    <w:rsid w:val="00E37EBF"/>
    <w:rsid w:val="00E401C7"/>
    <w:rsid w:val="00E401E5"/>
    <w:rsid w:val="00E433D4"/>
    <w:rsid w:val="00E47392"/>
    <w:rsid w:val="00E47F31"/>
    <w:rsid w:val="00E5371F"/>
    <w:rsid w:val="00E54971"/>
    <w:rsid w:val="00E60D0D"/>
    <w:rsid w:val="00E64D76"/>
    <w:rsid w:val="00E67D2C"/>
    <w:rsid w:val="00E9785F"/>
    <w:rsid w:val="00EA4439"/>
    <w:rsid w:val="00EB3AFF"/>
    <w:rsid w:val="00ED3F30"/>
    <w:rsid w:val="00ED7187"/>
    <w:rsid w:val="00EE10DC"/>
    <w:rsid w:val="00EE737A"/>
    <w:rsid w:val="00F2296D"/>
    <w:rsid w:val="00F47D33"/>
    <w:rsid w:val="00F5214B"/>
    <w:rsid w:val="00F57DCD"/>
    <w:rsid w:val="00F737FA"/>
    <w:rsid w:val="00F84594"/>
    <w:rsid w:val="00FB365F"/>
    <w:rsid w:val="00FC05C7"/>
    <w:rsid w:val="00FC250E"/>
    <w:rsid w:val="00FC744D"/>
    <w:rsid w:val="00FC75FE"/>
    <w:rsid w:val="00FD2B9A"/>
    <w:rsid w:val="00FD5E2E"/>
    <w:rsid w:val="00FE2ABA"/>
    <w:rsid w:val="00FE399C"/>
    <w:rsid w:val="00FE4AD2"/>
    <w:rsid w:val="00FE6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631D95-7AB2-4259-BBEA-1BCCA459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left="57" w:right="57"/>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682"/>
    <w:pPr>
      <w:ind w:left="0" w:right="0"/>
      <w:jc w:val="left"/>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B6D5E"/>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9"/>
    <w:qFormat/>
    <w:rsid w:val="007B6D5E"/>
    <w:pPr>
      <w:keepNext/>
      <w:jc w:val="cente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0682"/>
    <w:pPr>
      <w:tabs>
        <w:tab w:val="center" w:pos="4677"/>
        <w:tab w:val="right" w:pos="9355"/>
      </w:tabs>
    </w:pPr>
  </w:style>
  <w:style w:type="character" w:customStyle="1" w:styleId="a4">
    <w:name w:val="Верхний колонтитул Знак"/>
    <w:basedOn w:val="a0"/>
    <w:link w:val="a3"/>
    <w:uiPriority w:val="99"/>
    <w:rsid w:val="0061068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610682"/>
    <w:pPr>
      <w:tabs>
        <w:tab w:val="center" w:pos="4677"/>
        <w:tab w:val="right" w:pos="9355"/>
      </w:tabs>
    </w:pPr>
  </w:style>
  <w:style w:type="character" w:customStyle="1" w:styleId="a6">
    <w:name w:val="Нижний колонтитул Знак"/>
    <w:basedOn w:val="a0"/>
    <w:link w:val="a5"/>
    <w:uiPriority w:val="99"/>
    <w:rsid w:val="00610682"/>
    <w:rPr>
      <w:rFonts w:ascii="Times New Roman" w:eastAsia="Times New Roman" w:hAnsi="Times New Roman" w:cs="Times New Roman"/>
      <w:sz w:val="20"/>
      <w:szCs w:val="20"/>
      <w:lang w:eastAsia="ru-RU"/>
    </w:rPr>
  </w:style>
  <w:style w:type="paragraph" w:styleId="a7">
    <w:name w:val="Body Text Indent"/>
    <w:basedOn w:val="a"/>
    <w:link w:val="a8"/>
    <w:uiPriority w:val="99"/>
    <w:unhideWhenUsed/>
    <w:rsid w:val="00610682"/>
    <w:pPr>
      <w:spacing w:after="120" w:line="276" w:lineRule="auto"/>
      <w:ind w:left="283"/>
    </w:pPr>
    <w:rPr>
      <w:rFonts w:ascii="Calibri" w:eastAsia="Calibri" w:hAnsi="Calibri"/>
      <w:sz w:val="22"/>
      <w:szCs w:val="22"/>
      <w:lang w:eastAsia="en-US"/>
    </w:rPr>
  </w:style>
  <w:style w:type="character" w:customStyle="1" w:styleId="a8">
    <w:name w:val="Основной текст с отступом Знак"/>
    <w:basedOn w:val="a0"/>
    <w:link w:val="a7"/>
    <w:uiPriority w:val="99"/>
    <w:rsid w:val="00610682"/>
    <w:rPr>
      <w:rFonts w:ascii="Calibri" w:eastAsia="Calibri" w:hAnsi="Calibri" w:cs="Times New Roman"/>
    </w:rPr>
  </w:style>
  <w:style w:type="paragraph" w:customStyle="1" w:styleId="a9">
    <w:name w:val="Всегда"/>
    <w:basedOn w:val="a"/>
    <w:autoRedefine/>
    <w:uiPriority w:val="99"/>
    <w:rsid w:val="00610682"/>
    <w:pPr>
      <w:jc w:val="right"/>
    </w:pPr>
    <w:rPr>
      <w:b/>
      <w:sz w:val="28"/>
      <w:szCs w:val="28"/>
      <w:lang w:eastAsia="en-US"/>
    </w:rPr>
  </w:style>
  <w:style w:type="paragraph" w:customStyle="1" w:styleId="ConsPlusNormal">
    <w:name w:val="ConsPlusNormal"/>
    <w:link w:val="ConsPlusNormal0"/>
    <w:qFormat/>
    <w:rsid w:val="00610682"/>
    <w:pPr>
      <w:autoSpaceDE w:val="0"/>
      <w:autoSpaceDN w:val="0"/>
      <w:adjustRightInd w:val="0"/>
      <w:ind w:left="0" w:right="0" w:firstLine="720"/>
      <w:jc w:val="left"/>
    </w:pPr>
    <w:rPr>
      <w:rFonts w:ascii="Arial" w:eastAsia="Times New Roman" w:hAnsi="Arial" w:cs="Arial"/>
      <w:sz w:val="20"/>
      <w:szCs w:val="20"/>
      <w:lang w:eastAsia="ru-RU"/>
    </w:rPr>
  </w:style>
  <w:style w:type="paragraph" w:styleId="aa">
    <w:name w:val="footnote text"/>
    <w:basedOn w:val="a"/>
    <w:link w:val="ab"/>
    <w:uiPriority w:val="99"/>
    <w:unhideWhenUsed/>
    <w:rsid w:val="00610682"/>
    <w:rPr>
      <w:snapToGrid w:val="0"/>
    </w:rPr>
  </w:style>
  <w:style w:type="character" w:customStyle="1" w:styleId="ab">
    <w:name w:val="Текст сноски Знак"/>
    <w:basedOn w:val="a0"/>
    <w:link w:val="aa"/>
    <w:uiPriority w:val="99"/>
    <w:rsid w:val="00610682"/>
    <w:rPr>
      <w:rFonts w:ascii="Times New Roman" w:eastAsia="Times New Roman" w:hAnsi="Times New Roman" w:cs="Times New Roman"/>
      <w:snapToGrid w:val="0"/>
      <w:sz w:val="20"/>
      <w:szCs w:val="20"/>
      <w:lang w:eastAsia="ru-RU"/>
    </w:rPr>
  </w:style>
  <w:style w:type="character" w:customStyle="1" w:styleId="ConsPlusNormal0">
    <w:name w:val="ConsPlusNormal Знак"/>
    <w:link w:val="ConsPlusNormal"/>
    <w:locked/>
    <w:rsid w:val="00610682"/>
    <w:rPr>
      <w:rFonts w:ascii="Arial" w:eastAsia="Times New Roman" w:hAnsi="Arial" w:cs="Arial"/>
      <w:sz w:val="20"/>
      <w:szCs w:val="20"/>
      <w:lang w:eastAsia="ru-RU"/>
    </w:rPr>
  </w:style>
  <w:style w:type="character" w:styleId="ac">
    <w:name w:val="footnote reference"/>
    <w:uiPriority w:val="99"/>
    <w:semiHidden/>
    <w:unhideWhenUsed/>
    <w:rsid w:val="00610682"/>
    <w:rPr>
      <w:vertAlign w:val="superscript"/>
    </w:rPr>
  </w:style>
  <w:style w:type="paragraph" w:styleId="ad">
    <w:name w:val="Balloon Text"/>
    <w:basedOn w:val="a"/>
    <w:link w:val="ae"/>
    <w:uiPriority w:val="99"/>
    <w:semiHidden/>
    <w:unhideWhenUsed/>
    <w:rsid w:val="0098327B"/>
    <w:rPr>
      <w:rFonts w:ascii="Segoe UI" w:hAnsi="Segoe UI" w:cs="Segoe UI"/>
      <w:sz w:val="18"/>
      <w:szCs w:val="18"/>
    </w:rPr>
  </w:style>
  <w:style w:type="character" w:customStyle="1" w:styleId="ae">
    <w:name w:val="Текст выноски Знак"/>
    <w:basedOn w:val="a0"/>
    <w:link w:val="ad"/>
    <w:uiPriority w:val="99"/>
    <w:semiHidden/>
    <w:rsid w:val="0098327B"/>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7B6D5E"/>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9"/>
    <w:rsid w:val="007B6D5E"/>
    <w:rPr>
      <w:rFonts w:ascii="Times New Roman" w:eastAsia="Times New Roman" w:hAnsi="Times New Roman" w:cs="Times New Roman"/>
      <w:sz w:val="24"/>
      <w:szCs w:val="20"/>
      <w:lang w:eastAsia="ru-RU"/>
    </w:rPr>
  </w:style>
  <w:style w:type="paragraph" w:styleId="af">
    <w:name w:val="List Paragraph"/>
    <w:basedOn w:val="a"/>
    <w:uiPriority w:val="34"/>
    <w:qFormat/>
    <w:rsid w:val="00C54B7D"/>
    <w:pPr>
      <w:snapToGrid w:val="0"/>
      <w:ind w:left="720"/>
      <w:contextualSpacing/>
    </w:pPr>
    <w:rPr>
      <w:sz w:val="26"/>
    </w:rPr>
  </w:style>
  <w:style w:type="paragraph" w:customStyle="1" w:styleId="af0">
    <w:name w:val="Абзац_пост"/>
    <w:basedOn w:val="a"/>
    <w:qFormat/>
    <w:rsid w:val="00C54B7D"/>
    <w:pPr>
      <w:spacing w:before="120"/>
      <w:ind w:firstLine="720"/>
      <w:jc w:val="both"/>
    </w:pPr>
    <w:rPr>
      <w:sz w:val="26"/>
      <w:szCs w:val="24"/>
      <w:lang w:eastAsia="zh-CN"/>
    </w:rPr>
  </w:style>
  <w:style w:type="paragraph" w:customStyle="1" w:styleId="11">
    <w:name w:val="Основной текст1"/>
    <w:basedOn w:val="a"/>
    <w:qFormat/>
    <w:rsid w:val="005F6AE4"/>
    <w:pPr>
      <w:widowControl w:val="0"/>
      <w:shd w:val="clear" w:color="auto" w:fill="FFFFFF"/>
      <w:ind w:firstLine="400"/>
    </w:pPr>
    <w:rPr>
      <w:sz w:val="28"/>
      <w:szCs w:val="28"/>
      <w:lang w:eastAsia="zh-CN"/>
    </w:rPr>
  </w:style>
  <w:style w:type="paragraph" w:customStyle="1" w:styleId="pt-consplusnormal">
    <w:name w:val="pt-consplusnormal"/>
    <w:basedOn w:val="a"/>
    <w:rsid w:val="00FD2B9A"/>
    <w:pPr>
      <w:spacing w:before="100" w:beforeAutospacing="1" w:after="100" w:afterAutospacing="1"/>
    </w:pPr>
    <w:rPr>
      <w:sz w:val="24"/>
      <w:szCs w:val="24"/>
    </w:rPr>
  </w:style>
  <w:style w:type="character" w:customStyle="1" w:styleId="pt-a0">
    <w:name w:val="pt-a0"/>
    <w:basedOn w:val="a0"/>
    <w:rsid w:val="00FD2B9A"/>
  </w:style>
  <w:style w:type="character" w:customStyle="1" w:styleId="pt-000000">
    <w:name w:val="pt-000000"/>
    <w:basedOn w:val="a0"/>
    <w:rsid w:val="00FD2B9A"/>
  </w:style>
  <w:style w:type="paragraph" w:styleId="af1">
    <w:name w:val="Normal (Web)"/>
    <w:basedOn w:val="a"/>
    <w:uiPriority w:val="99"/>
    <w:semiHidden/>
    <w:unhideWhenUsed/>
    <w:rsid w:val="00AA6503"/>
    <w:pPr>
      <w:spacing w:before="100" w:beforeAutospacing="1" w:after="100" w:afterAutospacing="1"/>
    </w:pPr>
    <w:rPr>
      <w:sz w:val="24"/>
      <w:szCs w:val="24"/>
    </w:rPr>
  </w:style>
  <w:style w:type="paragraph" w:customStyle="1" w:styleId="NormalExport">
    <w:name w:val="Normal_Export"/>
    <w:basedOn w:val="a"/>
    <w:rsid w:val="00231CE7"/>
    <w:pPr>
      <w:jc w:val="both"/>
    </w:pPr>
    <w:rPr>
      <w:rFonts w:ascii="Arial" w:eastAsia="Arial" w:hAnsi="Arial" w:cs="Arial"/>
      <w:color w:val="000000"/>
      <w:lang w:eastAsia="ar-SA"/>
    </w:rPr>
  </w:style>
  <w:style w:type="character" w:customStyle="1" w:styleId="WW8Num3z5">
    <w:name w:val="WW8Num3z5"/>
    <w:rsid w:val="00333EC9"/>
  </w:style>
  <w:style w:type="paragraph" w:customStyle="1" w:styleId="af2">
    <w:name w:val="Содержимое таблицы"/>
    <w:basedOn w:val="a"/>
    <w:rsid w:val="00C65B76"/>
    <w:pPr>
      <w:suppressLineNumbers/>
    </w:pPr>
    <w:rPr>
      <w:lang w:eastAsia="ar-SA"/>
    </w:rPr>
  </w:style>
  <w:style w:type="paragraph" w:styleId="af3">
    <w:name w:val="Title"/>
    <w:basedOn w:val="a"/>
    <w:link w:val="af4"/>
    <w:qFormat/>
    <w:rsid w:val="002F51E3"/>
    <w:pPr>
      <w:jc w:val="center"/>
    </w:pPr>
    <w:rPr>
      <w:b/>
      <w:sz w:val="32"/>
    </w:rPr>
  </w:style>
  <w:style w:type="character" w:customStyle="1" w:styleId="af4">
    <w:name w:val="Название Знак"/>
    <w:basedOn w:val="a0"/>
    <w:link w:val="af3"/>
    <w:rsid w:val="002F51E3"/>
    <w:rPr>
      <w:rFonts w:ascii="Times New Roman" w:eastAsia="Times New Roman" w:hAnsi="Times New Roman" w:cs="Times New Roman"/>
      <w:b/>
      <w:sz w:val="32"/>
      <w:szCs w:val="20"/>
      <w:lang w:eastAsia="ru-RU"/>
    </w:rPr>
  </w:style>
  <w:style w:type="paragraph" w:customStyle="1" w:styleId="ConsPlusTitle">
    <w:name w:val="ConsPlusTitle"/>
    <w:uiPriority w:val="99"/>
    <w:rsid w:val="002F51E3"/>
    <w:pPr>
      <w:widowControl w:val="0"/>
      <w:autoSpaceDE w:val="0"/>
      <w:autoSpaceDN w:val="0"/>
      <w:adjustRightInd w:val="0"/>
      <w:ind w:left="0" w:right="0"/>
      <w:jc w:val="left"/>
    </w:pPr>
    <w:rPr>
      <w:rFonts w:ascii="Times New Roman" w:eastAsia="Times New Roman" w:hAnsi="Times New Roman" w:cs="Times New Roman"/>
      <w:b/>
      <w:bCs/>
      <w:sz w:val="24"/>
      <w:szCs w:val="24"/>
      <w:lang w:eastAsia="ru-RU"/>
    </w:rPr>
  </w:style>
  <w:style w:type="character" w:customStyle="1" w:styleId="CharStyle6">
    <w:name w:val="Char Style 6"/>
    <w:link w:val="Style4"/>
    <w:uiPriority w:val="99"/>
    <w:locked/>
    <w:rsid w:val="002F51E3"/>
    <w:rPr>
      <w:shd w:val="clear" w:color="auto" w:fill="FFFFFF"/>
    </w:rPr>
  </w:style>
  <w:style w:type="paragraph" w:customStyle="1" w:styleId="Style4">
    <w:name w:val="Style 4"/>
    <w:basedOn w:val="a"/>
    <w:link w:val="CharStyle6"/>
    <w:uiPriority w:val="99"/>
    <w:rsid w:val="002F51E3"/>
    <w:pPr>
      <w:widowControl w:val="0"/>
      <w:shd w:val="clear" w:color="auto" w:fill="FFFFFF"/>
      <w:spacing w:line="336" w:lineRule="exact"/>
      <w:jc w:val="center"/>
    </w:pPr>
    <w:rPr>
      <w:rFonts w:asciiTheme="minorHAnsi" w:eastAsiaTheme="minorHAnsi" w:hAnsiTheme="minorHAnsi" w:cstheme="minorBidi"/>
      <w:sz w:val="22"/>
      <w:szCs w:val="22"/>
      <w:lang w:eastAsia="en-US"/>
    </w:rPr>
  </w:style>
  <w:style w:type="paragraph" w:styleId="af5">
    <w:name w:val="caption"/>
    <w:basedOn w:val="a"/>
    <w:next w:val="af6"/>
    <w:qFormat/>
    <w:rsid w:val="00763733"/>
    <w:pPr>
      <w:jc w:val="center"/>
    </w:pPr>
    <w:rPr>
      <w:b/>
      <w:sz w:val="32"/>
      <w:lang w:eastAsia="zh-CN"/>
    </w:rPr>
  </w:style>
  <w:style w:type="paragraph" w:customStyle="1" w:styleId="21">
    <w:name w:val="Основной текст (2)1"/>
    <w:basedOn w:val="a"/>
    <w:uiPriority w:val="99"/>
    <w:rsid w:val="00763733"/>
    <w:pPr>
      <w:widowControl w:val="0"/>
      <w:shd w:val="clear" w:color="auto" w:fill="FFFFFF"/>
      <w:spacing w:before="540" w:after="2160" w:line="240" w:lineRule="atLeast"/>
    </w:pPr>
    <w:rPr>
      <w:rFonts w:eastAsia="Calibri"/>
      <w:sz w:val="28"/>
      <w:szCs w:val="28"/>
      <w:lang w:eastAsia="en-US"/>
    </w:rPr>
  </w:style>
  <w:style w:type="character" w:customStyle="1" w:styleId="2">
    <w:name w:val="Основной текст (2)_"/>
    <w:link w:val="20"/>
    <w:rsid w:val="00763733"/>
    <w:rPr>
      <w:sz w:val="26"/>
      <w:szCs w:val="26"/>
      <w:shd w:val="clear" w:color="auto" w:fill="FFFFFF"/>
    </w:rPr>
  </w:style>
  <w:style w:type="paragraph" w:customStyle="1" w:styleId="20">
    <w:name w:val="Основной текст (2)"/>
    <w:basedOn w:val="a"/>
    <w:link w:val="2"/>
    <w:rsid w:val="00763733"/>
    <w:pPr>
      <w:widowControl w:val="0"/>
      <w:shd w:val="clear" w:color="auto" w:fill="FFFFFF"/>
      <w:spacing w:before="960" w:after="60" w:line="322" w:lineRule="exact"/>
      <w:ind w:hanging="1500"/>
      <w:jc w:val="both"/>
    </w:pPr>
    <w:rPr>
      <w:rFonts w:asciiTheme="minorHAnsi" w:eastAsiaTheme="minorHAnsi" w:hAnsiTheme="minorHAnsi" w:cstheme="minorBidi"/>
      <w:sz w:val="26"/>
      <w:szCs w:val="26"/>
      <w:lang w:eastAsia="en-US"/>
    </w:rPr>
  </w:style>
  <w:style w:type="paragraph" w:styleId="af6">
    <w:name w:val="Subtitle"/>
    <w:basedOn w:val="a"/>
    <w:next w:val="a"/>
    <w:link w:val="af7"/>
    <w:uiPriority w:val="11"/>
    <w:qFormat/>
    <w:rsid w:val="00763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7">
    <w:name w:val="Подзаголовок Знак"/>
    <w:basedOn w:val="a0"/>
    <w:link w:val="af6"/>
    <w:uiPriority w:val="11"/>
    <w:rsid w:val="00763733"/>
    <w:rPr>
      <w:rFonts w:eastAsiaTheme="minorEastAsia"/>
      <w:color w:val="5A5A5A" w:themeColor="text1" w:themeTint="A5"/>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001783">
      <w:bodyDiv w:val="1"/>
      <w:marLeft w:val="0"/>
      <w:marRight w:val="0"/>
      <w:marTop w:val="0"/>
      <w:marBottom w:val="0"/>
      <w:divBdr>
        <w:top w:val="none" w:sz="0" w:space="0" w:color="auto"/>
        <w:left w:val="none" w:sz="0" w:space="0" w:color="auto"/>
        <w:bottom w:val="none" w:sz="0" w:space="0" w:color="auto"/>
        <w:right w:val="none" w:sz="0" w:space="0" w:color="auto"/>
      </w:divBdr>
    </w:div>
    <w:div w:id="879316145">
      <w:bodyDiv w:val="1"/>
      <w:marLeft w:val="0"/>
      <w:marRight w:val="0"/>
      <w:marTop w:val="0"/>
      <w:marBottom w:val="0"/>
      <w:divBdr>
        <w:top w:val="none" w:sz="0" w:space="0" w:color="auto"/>
        <w:left w:val="none" w:sz="0" w:space="0" w:color="auto"/>
        <w:bottom w:val="none" w:sz="0" w:space="0" w:color="auto"/>
        <w:right w:val="none" w:sz="0" w:space="0" w:color="auto"/>
      </w:divBdr>
    </w:div>
    <w:div w:id="947585407">
      <w:bodyDiv w:val="1"/>
      <w:marLeft w:val="0"/>
      <w:marRight w:val="0"/>
      <w:marTop w:val="0"/>
      <w:marBottom w:val="0"/>
      <w:divBdr>
        <w:top w:val="none" w:sz="0" w:space="0" w:color="auto"/>
        <w:left w:val="none" w:sz="0" w:space="0" w:color="auto"/>
        <w:bottom w:val="none" w:sz="0" w:space="0" w:color="auto"/>
        <w:right w:val="none" w:sz="0" w:space="0" w:color="auto"/>
      </w:divBdr>
    </w:div>
    <w:div w:id="1018652868">
      <w:bodyDiv w:val="1"/>
      <w:marLeft w:val="0"/>
      <w:marRight w:val="0"/>
      <w:marTop w:val="0"/>
      <w:marBottom w:val="0"/>
      <w:divBdr>
        <w:top w:val="none" w:sz="0" w:space="0" w:color="auto"/>
        <w:left w:val="none" w:sz="0" w:space="0" w:color="auto"/>
        <w:bottom w:val="none" w:sz="0" w:space="0" w:color="auto"/>
        <w:right w:val="none" w:sz="0" w:space="0" w:color="auto"/>
      </w:divBdr>
    </w:div>
    <w:div w:id="1466967154">
      <w:bodyDiv w:val="1"/>
      <w:marLeft w:val="0"/>
      <w:marRight w:val="0"/>
      <w:marTop w:val="0"/>
      <w:marBottom w:val="0"/>
      <w:divBdr>
        <w:top w:val="none" w:sz="0" w:space="0" w:color="auto"/>
        <w:left w:val="none" w:sz="0" w:space="0" w:color="auto"/>
        <w:bottom w:val="none" w:sz="0" w:space="0" w:color="auto"/>
        <w:right w:val="none" w:sz="0" w:space="0" w:color="auto"/>
      </w:divBdr>
    </w:div>
    <w:div w:id="1677029079">
      <w:bodyDiv w:val="1"/>
      <w:marLeft w:val="0"/>
      <w:marRight w:val="0"/>
      <w:marTop w:val="0"/>
      <w:marBottom w:val="0"/>
      <w:divBdr>
        <w:top w:val="none" w:sz="0" w:space="0" w:color="auto"/>
        <w:left w:val="none" w:sz="0" w:space="0" w:color="auto"/>
        <w:bottom w:val="none" w:sz="0" w:space="0" w:color="auto"/>
        <w:right w:val="none" w:sz="0" w:space="0" w:color="auto"/>
      </w:divBdr>
    </w:div>
    <w:div w:id="1743675969">
      <w:bodyDiv w:val="1"/>
      <w:marLeft w:val="0"/>
      <w:marRight w:val="0"/>
      <w:marTop w:val="0"/>
      <w:marBottom w:val="0"/>
      <w:divBdr>
        <w:top w:val="none" w:sz="0" w:space="0" w:color="auto"/>
        <w:left w:val="none" w:sz="0" w:space="0" w:color="auto"/>
        <w:bottom w:val="none" w:sz="0" w:space="0" w:color="auto"/>
        <w:right w:val="none" w:sz="0" w:space="0" w:color="auto"/>
      </w:divBdr>
    </w:div>
    <w:div w:id="1895004889">
      <w:bodyDiv w:val="1"/>
      <w:marLeft w:val="0"/>
      <w:marRight w:val="0"/>
      <w:marTop w:val="0"/>
      <w:marBottom w:val="0"/>
      <w:divBdr>
        <w:top w:val="none" w:sz="0" w:space="0" w:color="auto"/>
        <w:left w:val="none" w:sz="0" w:space="0" w:color="auto"/>
        <w:bottom w:val="none" w:sz="0" w:space="0" w:color="auto"/>
        <w:right w:val="none" w:sz="0" w:space="0" w:color="auto"/>
      </w:divBdr>
    </w:div>
    <w:div w:id="19641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26639-8A57-4358-BDFC-6564DB2E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3884</Words>
  <Characters>22142</Characters>
  <Application>Microsoft Office Word</Application>
  <DocSecurity>0</DocSecurity>
  <Lines>184</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Пахом</dc:creator>
  <cp:keywords/>
  <dc:description/>
  <cp:lastModifiedBy>Екатерина Вагина</cp:lastModifiedBy>
  <cp:revision>5</cp:revision>
  <cp:lastPrinted>2024-10-24T10:36:00Z</cp:lastPrinted>
  <dcterms:created xsi:type="dcterms:W3CDTF">2024-10-24T06:00:00Z</dcterms:created>
  <dcterms:modified xsi:type="dcterms:W3CDTF">2024-11-14T12:18:00Z</dcterms:modified>
</cp:coreProperties>
</file>